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8EC780" w14:textId="77777777" w:rsidR="009E63AB" w:rsidRPr="005B12E0" w:rsidRDefault="009E63AB" w:rsidP="005B12E0">
      <w:pPr>
        <w:spacing w:before="100" w:beforeAutospacing="1" w:after="100" w:afterAutospacing="1"/>
        <w:jc w:val="center"/>
        <w:outlineLvl w:val="0"/>
        <w:rPr>
          <w:rFonts w:ascii="Arial" w:eastAsia="Times New Roman" w:hAnsi="Arial" w:cs="Arial"/>
          <w:b/>
          <w:bCs/>
          <w:color w:val="000000"/>
          <w:kern w:val="36"/>
          <w:sz w:val="28"/>
          <w:szCs w:val="28"/>
          <w:lang w:val="en-ES" w:eastAsia="en-GB"/>
          <w14:ligatures w14:val="none"/>
        </w:rPr>
      </w:pPr>
      <w:r w:rsidRPr="005B12E0">
        <w:rPr>
          <w:rFonts w:ascii="Arial" w:eastAsia="Times New Roman" w:hAnsi="Arial" w:cs="Arial"/>
          <w:b/>
          <w:bCs/>
          <w:color w:val="000000"/>
          <w:kern w:val="36"/>
          <w:sz w:val="28"/>
          <w:szCs w:val="28"/>
          <w:lang w:val="en-ES" w:eastAsia="en-GB"/>
          <w14:ligatures w14:val="none"/>
        </w:rPr>
        <w:t>CARTA ABIERTA</w:t>
      </w:r>
    </w:p>
    <w:p w14:paraId="578842C7" w14:textId="77777777" w:rsidR="009E63AB" w:rsidRPr="00606D59" w:rsidRDefault="009E63AB" w:rsidP="009E63AB">
      <w:pPr>
        <w:spacing w:before="100" w:beforeAutospacing="1" w:after="100" w:afterAutospacing="1"/>
        <w:outlineLvl w:val="1"/>
        <w:rPr>
          <w:rFonts w:ascii="Arial" w:eastAsia="Times New Roman" w:hAnsi="Arial" w:cs="Arial"/>
          <w:b/>
          <w:bCs/>
          <w:color w:val="000000"/>
          <w:kern w:val="0"/>
          <w:lang w:val="en-ES" w:eastAsia="en-GB"/>
          <w14:ligatures w14:val="none"/>
        </w:rPr>
      </w:pPr>
      <w:r w:rsidRPr="00606D59">
        <w:rPr>
          <w:rFonts w:ascii="Arial" w:eastAsia="Times New Roman" w:hAnsi="Arial" w:cs="Arial"/>
          <w:b/>
          <w:bCs/>
          <w:color w:val="000000"/>
          <w:kern w:val="0"/>
          <w:lang w:val="en-ES" w:eastAsia="en-GB"/>
          <w14:ligatures w14:val="none"/>
        </w:rPr>
        <w:t>América Latina y el Caribe ante una oportunidad histórica en las Naciones Unidas</w:t>
      </w:r>
    </w:p>
    <w:p w14:paraId="2176BEDC" w14:textId="77777777" w:rsidR="009E63AB" w:rsidRPr="00606D59" w:rsidRDefault="009E63AB" w:rsidP="009E63AB">
      <w:pPr>
        <w:spacing w:before="100" w:beforeAutospacing="1" w:after="100" w:afterAutospacing="1"/>
        <w:rPr>
          <w:rFonts w:ascii="Arial" w:eastAsia="Times New Roman" w:hAnsi="Arial" w:cs="Arial"/>
          <w:color w:val="000000"/>
          <w:kern w:val="0"/>
          <w:sz w:val="22"/>
          <w:szCs w:val="22"/>
          <w:lang w:val="en-ES" w:eastAsia="en-GB"/>
          <w14:ligatures w14:val="none"/>
        </w:rPr>
      </w:pPr>
      <w:r w:rsidRPr="00606D59">
        <w:rPr>
          <w:rFonts w:ascii="Arial" w:eastAsia="Times New Roman" w:hAnsi="Arial" w:cs="Arial"/>
          <w:color w:val="000000"/>
          <w:kern w:val="0"/>
          <w:sz w:val="22"/>
          <w:szCs w:val="22"/>
          <w:lang w:val="en-ES" w:eastAsia="en-GB"/>
          <w14:ligatures w14:val="none"/>
        </w:rPr>
        <w:t>Los abajo firmantes, ex-Ministros de Relaciones Exteriores de nuestros países, queremos expresar nuestra convicción de que América Latina y el Caribe se encuentran ante una oportunidad histórica de contribuir al futuro de las Naciones Unidas, en el marco del proceso de selección de quien sucederá a António Guterres al frente de la Secretaría General.</w:t>
      </w:r>
    </w:p>
    <w:p w14:paraId="6384CD58" w14:textId="37C536AA" w:rsidR="009E63AB" w:rsidRPr="00606D59" w:rsidRDefault="009E63AB" w:rsidP="009E63AB">
      <w:pPr>
        <w:spacing w:before="100" w:beforeAutospacing="1" w:after="100" w:afterAutospacing="1"/>
        <w:rPr>
          <w:rFonts w:ascii="Arial" w:eastAsia="Times New Roman" w:hAnsi="Arial" w:cs="Arial"/>
          <w:color w:val="000000"/>
          <w:kern w:val="0"/>
          <w:sz w:val="22"/>
          <w:szCs w:val="22"/>
          <w:lang w:val="en-ES" w:eastAsia="en-GB"/>
          <w14:ligatures w14:val="none"/>
        </w:rPr>
      </w:pPr>
      <w:r w:rsidRPr="00606D59">
        <w:rPr>
          <w:rFonts w:ascii="Arial" w:eastAsia="Times New Roman" w:hAnsi="Arial" w:cs="Arial"/>
          <w:color w:val="000000"/>
          <w:kern w:val="0"/>
          <w:sz w:val="22"/>
          <w:szCs w:val="22"/>
          <w:lang w:val="en-ES" w:eastAsia="en-GB"/>
          <w14:ligatures w14:val="none"/>
        </w:rPr>
        <w:t>El principio de rotación geográfica, una práctica no escrita de la Organización, indica que correspondería a nuestra región asumir el próximo liderazgo. El último —y único— secretario general latinoamericano fue el peruano Javier Pérez de Cuéllar</w:t>
      </w:r>
      <w:r w:rsidR="007B2F4C" w:rsidRPr="00606D59">
        <w:rPr>
          <w:rFonts w:ascii="Arial" w:eastAsia="Times New Roman" w:hAnsi="Arial" w:cs="Arial"/>
          <w:color w:val="000000"/>
          <w:kern w:val="0"/>
          <w:sz w:val="22"/>
          <w:szCs w:val="22"/>
          <w:lang w:val="en-ES" w:eastAsia="en-GB"/>
          <w14:ligatures w14:val="none"/>
        </w:rPr>
        <w:t>.</w:t>
      </w:r>
    </w:p>
    <w:p w14:paraId="78C6977C" w14:textId="5704A17E" w:rsidR="009E63AB" w:rsidRPr="00606D59" w:rsidRDefault="009E63AB" w:rsidP="009E63AB">
      <w:pPr>
        <w:spacing w:before="100" w:beforeAutospacing="1" w:after="100" w:afterAutospacing="1"/>
        <w:rPr>
          <w:rFonts w:ascii="Arial" w:eastAsia="Times New Roman" w:hAnsi="Arial" w:cs="Arial"/>
          <w:color w:val="000000"/>
          <w:kern w:val="0"/>
          <w:sz w:val="22"/>
          <w:szCs w:val="22"/>
          <w:lang w:val="en-ES" w:eastAsia="en-GB"/>
          <w14:ligatures w14:val="none"/>
        </w:rPr>
      </w:pPr>
      <w:r w:rsidRPr="00606D59">
        <w:rPr>
          <w:rFonts w:ascii="Arial" w:eastAsia="Times New Roman" w:hAnsi="Arial" w:cs="Arial"/>
          <w:color w:val="000000"/>
          <w:kern w:val="0"/>
          <w:sz w:val="22"/>
          <w:szCs w:val="22"/>
          <w:lang w:val="en-ES" w:eastAsia="en-GB"/>
          <w14:ligatures w14:val="none"/>
        </w:rPr>
        <w:t>Desde nuestra experiencia al frente de las relaciones exteriores de nuestros países, consideramos que América Latina y el Caribe reúnen las condiciones para aportar una perspectiva particularmente valiosa frente a los enormes desafíos</w:t>
      </w:r>
      <w:r w:rsidR="00313125" w:rsidRPr="00606D59">
        <w:rPr>
          <w:rFonts w:ascii="Arial" w:eastAsia="Times New Roman" w:hAnsi="Arial" w:cs="Arial"/>
          <w:color w:val="000000"/>
          <w:kern w:val="0"/>
          <w:sz w:val="22"/>
          <w:szCs w:val="22"/>
          <w:lang w:val="en-ES" w:eastAsia="en-GB"/>
          <w14:ligatures w14:val="none"/>
        </w:rPr>
        <w:t xml:space="preserve"> y tensiones</w:t>
      </w:r>
      <w:r w:rsidRPr="00606D59">
        <w:rPr>
          <w:rFonts w:ascii="Arial" w:eastAsia="Times New Roman" w:hAnsi="Arial" w:cs="Arial"/>
          <w:color w:val="000000"/>
          <w:kern w:val="0"/>
          <w:sz w:val="22"/>
          <w:szCs w:val="22"/>
          <w:lang w:val="en-ES" w:eastAsia="en-GB"/>
          <w14:ligatures w14:val="none"/>
        </w:rPr>
        <w:t xml:space="preserve"> que enfrenta el mundo.</w:t>
      </w:r>
    </w:p>
    <w:p w14:paraId="75AE6D2D" w14:textId="77777777" w:rsidR="009E63AB" w:rsidRPr="00606D59" w:rsidRDefault="009E63AB" w:rsidP="009E63AB">
      <w:pPr>
        <w:spacing w:before="100" w:beforeAutospacing="1" w:after="100" w:afterAutospacing="1"/>
        <w:rPr>
          <w:rFonts w:ascii="Arial" w:eastAsia="Times New Roman" w:hAnsi="Arial" w:cs="Arial"/>
          <w:color w:val="000000"/>
          <w:kern w:val="0"/>
          <w:sz w:val="22"/>
          <w:szCs w:val="22"/>
          <w:lang w:val="en-ES" w:eastAsia="en-GB"/>
          <w14:ligatures w14:val="none"/>
        </w:rPr>
      </w:pPr>
      <w:r w:rsidRPr="00606D59">
        <w:rPr>
          <w:rFonts w:ascii="Arial" w:eastAsia="Times New Roman" w:hAnsi="Arial" w:cs="Arial"/>
          <w:color w:val="000000"/>
          <w:kern w:val="0"/>
          <w:sz w:val="22"/>
          <w:szCs w:val="22"/>
          <w:lang w:val="en-ES" w:eastAsia="en-GB"/>
          <w14:ligatures w14:val="none"/>
        </w:rPr>
        <w:t>Nuestra región cuenta con una larga tradición de resolución pacífica de controversias, diálogo y negociación. Su compromiso con la desnuclearización, expresado en el Tratado de Tlatelolco, y su participación fundamental en la elaboración de la Carta de las Naciones Unidas forman parte de un legado que debemos reivindicar.</w:t>
      </w:r>
    </w:p>
    <w:p w14:paraId="3F9F3E39" w14:textId="77777777" w:rsidR="009E63AB" w:rsidRPr="00606D59" w:rsidRDefault="009E63AB" w:rsidP="009E63AB">
      <w:pPr>
        <w:spacing w:before="100" w:beforeAutospacing="1" w:after="100" w:afterAutospacing="1"/>
        <w:rPr>
          <w:rFonts w:ascii="Arial" w:eastAsia="Times New Roman" w:hAnsi="Arial" w:cs="Arial"/>
          <w:color w:val="000000"/>
          <w:kern w:val="0"/>
          <w:sz w:val="22"/>
          <w:szCs w:val="22"/>
          <w:lang w:val="en-ES" w:eastAsia="en-GB"/>
          <w14:ligatures w14:val="none"/>
        </w:rPr>
      </w:pPr>
      <w:r w:rsidRPr="00606D59">
        <w:rPr>
          <w:rFonts w:ascii="Arial" w:eastAsia="Times New Roman" w:hAnsi="Arial" w:cs="Arial"/>
          <w:color w:val="000000"/>
          <w:kern w:val="0"/>
          <w:sz w:val="22"/>
          <w:szCs w:val="22"/>
          <w:lang w:val="en-ES" w:eastAsia="en-GB"/>
          <w14:ligatures w14:val="none"/>
        </w:rPr>
        <w:t>Reconocemos que nuestra historia también ha estado marcada por períodos de autoritarismo, profundas desigualdades y desafíos aún pendientes. Sin embargo, la democracia, los derechos humanos, la paz y el desarrollo sostenible continúan siendo aspiraciones fundamentales de nuestros pueblos.</w:t>
      </w:r>
    </w:p>
    <w:p w14:paraId="5B22F9AE" w14:textId="77777777" w:rsidR="009E63AB" w:rsidRPr="00606D59" w:rsidRDefault="009E63AB" w:rsidP="009E63AB">
      <w:pPr>
        <w:spacing w:before="100" w:beforeAutospacing="1" w:after="100" w:afterAutospacing="1"/>
        <w:rPr>
          <w:rFonts w:ascii="Arial" w:eastAsia="Times New Roman" w:hAnsi="Arial" w:cs="Arial"/>
          <w:color w:val="000000"/>
          <w:kern w:val="0"/>
          <w:sz w:val="22"/>
          <w:szCs w:val="22"/>
          <w:lang w:val="en-ES" w:eastAsia="en-GB"/>
          <w14:ligatures w14:val="none"/>
        </w:rPr>
      </w:pPr>
      <w:r w:rsidRPr="00606D59">
        <w:rPr>
          <w:rFonts w:ascii="Arial" w:eastAsia="Times New Roman" w:hAnsi="Arial" w:cs="Arial"/>
          <w:color w:val="000000"/>
          <w:kern w:val="0"/>
          <w:sz w:val="22"/>
          <w:szCs w:val="22"/>
          <w:lang w:val="en-ES" w:eastAsia="en-GB"/>
          <w14:ligatures w14:val="none"/>
        </w:rPr>
        <w:t>En un contexto internacional caracterizado por la proliferación de conflictos armados, el agravamiento de la crisis climática, las profundas transformaciones tecnológicas y el cuestionamiento de principios esenciales del orden internacional, las Naciones Unidas necesitan un liderazgo capaz de promover el diálogo, reconstruir la confianza y fortalecer la cooperación multilateral.</w:t>
      </w:r>
    </w:p>
    <w:p w14:paraId="67D17468" w14:textId="77777777" w:rsidR="009E63AB" w:rsidRPr="00606D59" w:rsidRDefault="009E63AB" w:rsidP="009E63AB">
      <w:pPr>
        <w:spacing w:before="100" w:beforeAutospacing="1" w:after="100" w:afterAutospacing="1"/>
        <w:rPr>
          <w:rFonts w:ascii="Arial" w:eastAsia="Times New Roman" w:hAnsi="Arial" w:cs="Arial"/>
          <w:color w:val="000000"/>
          <w:kern w:val="0"/>
          <w:sz w:val="22"/>
          <w:szCs w:val="22"/>
          <w:lang w:val="en-ES" w:eastAsia="en-GB"/>
          <w14:ligatures w14:val="none"/>
        </w:rPr>
      </w:pPr>
      <w:r w:rsidRPr="00606D59">
        <w:rPr>
          <w:rFonts w:ascii="Arial" w:eastAsia="Times New Roman" w:hAnsi="Arial" w:cs="Arial"/>
          <w:color w:val="000000"/>
          <w:kern w:val="0"/>
          <w:sz w:val="22"/>
          <w:szCs w:val="22"/>
          <w:lang w:val="en-ES" w:eastAsia="en-GB"/>
          <w14:ligatures w14:val="none"/>
        </w:rPr>
        <w:t>América Latina y el Caribe tienen mucho que aportar a ese esfuerzo. Nuestra diversidad, experiencia y perspectiva pueden contribuir a que las aspiraciones de la Mayoría Global encuentren una representación adecuada en el liderazgo de la Organización.</w:t>
      </w:r>
    </w:p>
    <w:p w14:paraId="696B9EB5" w14:textId="77777777" w:rsidR="009E63AB" w:rsidRPr="00606D59" w:rsidRDefault="009E63AB" w:rsidP="009E63AB">
      <w:pPr>
        <w:spacing w:before="100" w:beforeAutospacing="1" w:after="100" w:afterAutospacing="1"/>
        <w:rPr>
          <w:rFonts w:ascii="Arial" w:eastAsia="Times New Roman" w:hAnsi="Arial" w:cs="Arial"/>
          <w:color w:val="000000"/>
          <w:kern w:val="0"/>
          <w:sz w:val="22"/>
          <w:szCs w:val="22"/>
          <w:lang w:val="en-ES" w:eastAsia="en-GB"/>
          <w14:ligatures w14:val="none"/>
        </w:rPr>
      </w:pPr>
      <w:r w:rsidRPr="00606D59">
        <w:rPr>
          <w:rFonts w:ascii="Arial" w:eastAsia="Times New Roman" w:hAnsi="Arial" w:cs="Arial"/>
          <w:color w:val="000000"/>
          <w:kern w:val="0"/>
          <w:sz w:val="22"/>
          <w:szCs w:val="22"/>
          <w:lang w:val="en-ES" w:eastAsia="en-GB"/>
          <w14:ligatures w14:val="none"/>
        </w:rPr>
        <w:t>La región ha presentado seis candidaturas de perfiles diversos para asumir la Secretaría General. Esta pluralidad refleja la riqueza de nuestras capacidades, pero también plantea la necesidad de actuar con visión estratégica.</w:t>
      </w:r>
    </w:p>
    <w:p w14:paraId="60B4794B" w14:textId="77777777" w:rsidR="009E63AB" w:rsidRPr="00606D59" w:rsidRDefault="009E63AB" w:rsidP="009E63AB">
      <w:pPr>
        <w:spacing w:before="100" w:beforeAutospacing="1" w:after="100" w:afterAutospacing="1"/>
        <w:rPr>
          <w:rFonts w:ascii="Arial" w:eastAsia="Times New Roman" w:hAnsi="Arial" w:cs="Arial"/>
          <w:color w:val="000000"/>
          <w:kern w:val="0"/>
          <w:sz w:val="22"/>
          <w:szCs w:val="22"/>
          <w:lang w:val="en-ES" w:eastAsia="en-GB"/>
          <w14:ligatures w14:val="none"/>
        </w:rPr>
      </w:pPr>
      <w:r w:rsidRPr="00606D59">
        <w:rPr>
          <w:rFonts w:ascii="Arial" w:eastAsia="Times New Roman" w:hAnsi="Arial" w:cs="Arial"/>
          <w:b/>
          <w:bCs/>
          <w:color w:val="000000"/>
          <w:kern w:val="0"/>
          <w:sz w:val="22"/>
          <w:szCs w:val="22"/>
          <w:lang w:val="en-ES" w:eastAsia="en-GB"/>
          <w14:ligatures w14:val="none"/>
        </w:rPr>
        <w:t>Hacemos un llamado a los gobiernos de América Latina y el Caribe a superar las diferencias y los intereses particulares para construir una posición regional que permita aprovechar esta oportunidad histórica.</w:t>
      </w:r>
    </w:p>
    <w:p w14:paraId="069E0F89" w14:textId="7EF5CD15" w:rsidR="009E63AB" w:rsidRPr="00606D59" w:rsidRDefault="009E63AB" w:rsidP="009E63AB">
      <w:pPr>
        <w:spacing w:before="100" w:beforeAutospacing="1" w:after="100" w:afterAutospacing="1"/>
        <w:rPr>
          <w:rFonts w:ascii="Arial" w:eastAsia="Times New Roman" w:hAnsi="Arial" w:cs="Arial"/>
          <w:color w:val="000000"/>
          <w:kern w:val="0"/>
          <w:sz w:val="22"/>
          <w:szCs w:val="22"/>
          <w:lang w:val="en-ES" w:eastAsia="en-GB"/>
          <w14:ligatures w14:val="none"/>
        </w:rPr>
      </w:pPr>
      <w:r w:rsidRPr="00606D59">
        <w:rPr>
          <w:rFonts w:ascii="Arial" w:eastAsia="Times New Roman" w:hAnsi="Arial" w:cs="Arial"/>
          <w:color w:val="000000"/>
          <w:kern w:val="0"/>
          <w:sz w:val="22"/>
          <w:szCs w:val="22"/>
          <w:lang w:val="en-ES" w:eastAsia="en-GB"/>
          <w14:ligatures w14:val="none"/>
        </w:rPr>
        <w:t>Ello requiere consultas, coordinación diplomática y la disposición a construir consensos en torno a aquellas candidaturas que puedan reunir los apoyos necesarios para alcanzar ese objetivo.</w:t>
      </w:r>
      <w:r w:rsidRPr="00606D59">
        <w:rPr>
          <w:rFonts w:ascii="Arial" w:eastAsia="Times New Roman" w:hAnsi="Arial" w:cs="Arial"/>
          <w:color w:val="000000"/>
          <w:kern w:val="0"/>
          <w:sz w:val="22"/>
          <w:szCs w:val="22"/>
          <w:lang w:val="en-ES" w:eastAsia="en-GB"/>
          <w14:ligatures w14:val="none"/>
        </w:rPr>
        <w:t xml:space="preserve">  Y reclama </w:t>
      </w:r>
      <w:r w:rsidR="00C024A8" w:rsidRPr="00606D59">
        <w:rPr>
          <w:rFonts w:ascii="Arial" w:eastAsia="Times New Roman" w:hAnsi="Arial" w:cs="Arial"/>
          <w:color w:val="000000"/>
          <w:kern w:val="0"/>
          <w:sz w:val="22"/>
          <w:szCs w:val="22"/>
          <w:lang w:val="en-ES" w:eastAsia="en-GB"/>
          <w14:ligatures w14:val="none"/>
        </w:rPr>
        <w:t xml:space="preserve">urgencia y </w:t>
      </w:r>
      <w:r w:rsidRPr="00606D59">
        <w:rPr>
          <w:rFonts w:ascii="Arial" w:eastAsia="Times New Roman" w:hAnsi="Arial" w:cs="Arial"/>
          <w:color w:val="000000"/>
          <w:kern w:val="0"/>
          <w:sz w:val="22"/>
          <w:szCs w:val="22"/>
          <w:lang w:val="en-ES" w:eastAsia="en-GB"/>
          <w14:ligatures w14:val="none"/>
        </w:rPr>
        <w:t>velocidad de acción ante la aceleración del proceso.</w:t>
      </w:r>
    </w:p>
    <w:p w14:paraId="78C6B3B6" w14:textId="77777777" w:rsidR="009E63AB" w:rsidRPr="00606D59" w:rsidRDefault="009E63AB" w:rsidP="009E63AB">
      <w:pPr>
        <w:spacing w:before="100" w:beforeAutospacing="1" w:after="100" w:afterAutospacing="1"/>
        <w:rPr>
          <w:rFonts w:ascii="Arial" w:eastAsia="Times New Roman" w:hAnsi="Arial" w:cs="Arial"/>
          <w:color w:val="000000"/>
          <w:kern w:val="0"/>
          <w:sz w:val="22"/>
          <w:szCs w:val="22"/>
          <w:lang w:val="en-ES" w:eastAsia="en-GB"/>
          <w14:ligatures w14:val="none"/>
        </w:rPr>
      </w:pPr>
      <w:r w:rsidRPr="00606D59">
        <w:rPr>
          <w:rFonts w:ascii="Arial" w:eastAsia="Times New Roman" w:hAnsi="Arial" w:cs="Arial"/>
          <w:color w:val="000000"/>
          <w:kern w:val="0"/>
          <w:sz w:val="22"/>
          <w:szCs w:val="22"/>
          <w:lang w:val="en-ES" w:eastAsia="en-GB"/>
          <w14:ligatures w14:val="none"/>
        </w:rPr>
        <w:lastRenderedPageBreak/>
        <w:t>Nos dirigimos especialmente a quienes ejercen hoy la conducción de nuestros países y a quienes representan a nuestra región como miembros no permanentes del Consejo de Seguridad. Su responsabilidad en esta etapa es fundamental.</w:t>
      </w:r>
    </w:p>
    <w:p w14:paraId="6168F12D" w14:textId="172AD0C8" w:rsidR="007830D8" w:rsidRPr="00606D59" w:rsidRDefault="007830D8" w:rsidP="007830D8">
      <w:pPr>
        <w:spacing w:before="100" w:beforeAutospacing="1" w:after="100" w:afterAutospacing="1"/>
        <w:rPr>
          <w:rFonts w:ascii="Arial" w:eastAsia="Times New Roman" w:hAnsi="Arial" w:cs="Arial"/>
          <w:color w:val="000000"/>
          <w:kern w:val="0"/>
          <w:sz w:val="22"/>
          <w:szCs w:val="22"/>
          <w:lang w:val="en-ES" w:eastAsia="en-GB"/>
          <w14:ligatures w14:val="none"/>
        </w:rPr>
      </w:pPr>
      <w:r w:rsidRPr="00606D59">
        <w:rPr>
          <w:rFonts w:ascii="Arial" w:eastAsia="Times New Roman" w:hAnsi="Arial" w:cs="Arial"/>
          <w:color w:val="000000"/>
          <w:kern w:val="0"/>
          <w:sz w:val="22"/>
          <w:szCs w:val="22"/>
          <w:lang w:val="en-ES" w:eastAsia="en-GB"/>
          <w14:ligatures w14:val="none"/>
        </w:rPr>
        <w:t>Apelamos también a los miembros permanentes del Consejo de Seguridad, cuya r</w:t>
      </w:r>
      <w:r w:rsidR="00DC4CA8" w:rsidRPr="00606D59">
        <w:rPr>
          <w:rFonts w:ascii="Arial" w:eastAsia="Times New Roman" w:hAnsi="Arial" w:cs="Arial"/>
          <w:color w:val="000000"/>
          <w:kern w:val="0"/>
          <w:sz w:val="22"/>
          <w:szCs w:val="22"/>
          <w:lang w:val="en-ES" w:eastAsia="en-GB"/>
          <w14:ligatures w14:val="none"/>
        </w:rPr>
        <w:t>ol</w:t>
      </w:r>
      <w:r w:rsidRPr="00606D59">
        <w:rPr>
          <w:rFonts w:ascii="Arial" w:eastAsia="Times New Roman" w:hAnsi="Arial" w:cs="Arial"/>
          <w:color w:val="000000"/>
          <w:kern w:val="0"/>
          <w:sz w:val="22"/>
          <w:szCs w:val="22"/>
          <w:lang w:val="en-ES" w:eastAsia="en-GB"/>
          <w14:ligatures w14:val="none"/>
        </w:rPr>
        <w:t xml:space="preserve"> exige actuar con objetividad y sentido de responsabilidad colectiva, </w:t>
      </w:r>
      <w:r w:rsidRPr="00606D59">
        <w:rPr>
          <w:rFonts w:ascii="Arial" w:eastAsia="Times New Roman" w:hAnsi="Arial" w:cs="Arial"/>
          <w:color w:val="000000"/>
          <w:kern w:val="0"/>
          <w:sz w:val="22"/>
          <w:szCs w:val="22"/>
          <w:lang w:val="en-ES" w:eastAsia="en-GB"/>
          <w14:ligatures w14:val="none"/>
        </w:rPr>
        <w:t xml:space="preserve">desprovistos </w:t>
      </w:r>
      <w:r w:rsidRPr="00606D59">
        <w:rPr>
          <w:rFonts w:ascii="Arial" w:eastAsia="Times New Roman" w:hAnsi="Arial" w:cs="Arial"/>
          <w:color w:val="000000"/>
          <w:kern w:val="0"/>
          <w:sz w:val="22"/>
          <w:szCs w:val="22"/>
          <w:lang w:val="en-ES" w:eastAsia="en-GB"/>
          <w14:ligatures w14:val="none"/>
        </w:rPr>
        <w:t>de intereses particulares, contribuyendo así al fortalecimiento de unas Naciones Unidas más eficaces, representativas y capaces de generar confianza.</w:t>
      </w:r>
    </w:p>
    <w:p w14:paraId="79E94F1D" w14:textId="77777777" w:rsidR="009E63AB" w:rsidRPr="00606D59" w:rsidRDefault="009E63AB" w:rsidP="009E63AB">
      <w:pPr>
        <w:spacing w:before="100" w:beforeAutospacing="1" w:after="100" w:afterAutospacing="1"/>
        <w:rPr>
          <w:rFonts w:ascii="Arial" w:eastAsia="Times New Roman" w:hAnsi="Arial" w:cs="Arial"/>
          <w:color w:val="000000"/>
          <w:kern w:val="0"/>
          <w:sz w:val="22"/>
          <w:szCs w:val="22"/>
          <w:lang w:val="en-ES" w:eastAsia="en-GB"/>
          <w14:ligatures w14:val="none"/>
        </w:rPr>
      </w:pPr>
      <w:r w:rsidRPr="00606D59">
        <w:rPr>
          <w:rFonts w:ascii="Arial" w:eastAsia="Times New Roman" w:hAnsi="Arial" w:cs="Arial"/>
          <w:color w:val="000000"/>
          <w:kern w:val="0"/>
          <w:sz w:val="22"/>
          <w:szCs w:val="22"/>
          <w:lang w:val="en-ES" w:eastAsia="en-GB"/>
          <w14:ligatures w14:val="none"/>
        </w:rPr>
        <w:t>Estamos convencidos de que la elección de una persona de América Latina y el Caribe para encabezar las Naciones Unidas constituiría no solo un reconocimiento a nuestra región, sino también una contribución significativa al fortalecimiento del multilateralismo en un momento decisivo para el mundo.</w:t>
      </w:r>
    </w:p>
    <w:p w14:paraId="068D1170" w14:textId="77777777" w:rsidR="009E63AB" w:rsidRPr="00606D59" w:rsidRDefault="009E63AB" w:rsidP="009E63AB">
      <w:pPr>
        <w:spacing w:before="100" w:beforeAutospacing="1" w:after="100" w:afterAutospacing="1"/>
        <w:rPr>
          <w:rFonts w:ascii="Arial" w:eastAsia="Times New Roman" w:hAnsi="Arial" w:cs="Arial"/>
          <w:color w:val="000000"/>
          <w:kern w:val="0"/>
          <w:sz w:val="22"/>
          <w:szCs w:val="22"/>
          <w:lang w:val="en-ES" w:eastAsia="en-GB"/>
          <w14:ligatures w14:val="none"/>
        </w:rPr>
      </w:pPr>
      <w:r w:rsidRPr="00606D59">
        <w:rPr>
          <w:rFonts w:ascii="Arial" w:eastAsia="Times New Roman" w:hAnsi="Arial" w:cs="Arial"/>
          <w:b/>
          <w:bCs/>
          <w:color w:val="000000"/>
          <w:kern w:val="0"/>
          <w:sz w:val="22"/>
          <w:szCs w:val="22"/>
          <w:lang w:val="en-ES" w:eastAsia="en-GB"/>
          <w14:ligatures w14:val="none"/>
        </w:rPr>
        <w:t>Esta oportunidad exige liderazgo, responsabilidad y acción diplomática concertada. No debemos dejarla pasar.</w:t>
      </w:r>
    </w:p>
    <w:p w14:paraId="1E3529D0" w14:textId="77777777" w:rsidR="00C069C0" w:rsidRPr="00606D59" w:rsidRDefault="00C069C0" w:rsidP="009E63AB">
      <w:pPr>
        <w:spacing w:before="100" w:beforeAutospacing="1" w:after="100" w:afterAutospacing="1"/>
        <w:rPr>
          <w:rFonts w:ascii="Arial" w:eastAsia="Times New Roman" w:hAnsi="Arial" w:cs="Arial"/>
          <w:i/>
          <w:iCs/>
          <w:color w:val="000000"/>
          <w:kern w:val="0"/>
          <w:sz w:val="22"/>
          <w:szCs w:val="22"/>
          <w:lang w:val="en-ES" w:eastAsia="en-GB"/>
          <w14:ligatures w14:val="none"/>
        </w:rPr>
      </w:pPr>
    </w:p>
    <w:p w14:paraId="6CE29993" w14:textId="70F5BBDE" w:rsidR="009E63AB" w:rsidRPr="00C069C0" w:rsidRDefault="009E63AB" w:rsidP="009E63AB">
      <w:pPr>
        <w:spacing w:before="100" w:beforeAutospacing="1" w:after="100" w:afterAutospacing="1"/>
        <w:rPr>
          <w:rFonts w:ascii="Arial" w:eastAsia="Times New Roman" w:hAnsi="Arial" w:cs="Arial"/>
          <w:color w:val="000000"/>
          <w:kern w:val="0"/>
          <w:sz w:val="22"/>
          <w:szCs w:val="22"/>
          <w:lang w:val="en-ES" w:eastAsia="en-GB"/>
          <w14:ligatures w14:val="none"/>
        </w:rPr>
      </w:pPr>
      <w:r w:rsidRPr="00C069C0">
        <w:rPr>
          <w:rFonts w:ascii="Arial" w:eastAsia="Times New Roman" w:hAnsi="Arial" w:cs="Arial"/>
          <w:i/>
          <w:iCs/>
          <w:color w:val="000000"/>
          <w:kern w:val="0"/>
          <w:sz w:val="22"/>
          <w:szCs w:val="22"/>
          <w:lang w:val="en-ES" w:eastAsia="en-GB"/>
          <w14:ligatures w14:val="none"/>
        </w:rPr>
        <w:t>Los abajo firmantes,</w:t>
      </w:r>
      <w:r w:rsidRPr="00C069C0">
        <w:rPr>
          <w:rFonts w:ascii="Arial" w:eastAsia="Times New Roman" w:hAnsi="Arial" w:cs="Arial"/>
          <w:color w:val="000000"/>
          <w:kern w:val="0"/>
          <w:sz w:val="22"/>
          <w:szCs w:val="22"/>
          <w:lang w:val="en-ES" w:eastAsia="en-GB"/>
          <w14:ligatures w14:val="none"/>
        </w:rPr>
        <w:br/>
      </w:r>
      <w:r w:rsidRPr="00C069C0">
        <w:rPr>
          <w:rFonts w:ascii="Arial" w:eastAsia="Times New Roman" w:hAnsi="Arial" w:cs="Arial"/>
          <w:i/>
          <w:iCs/>
          <w:color w:val="000000"/>
          <w:kern w:val="0"/>
          <w:sz w:val="22"/>
          <w:szCs w:val="22"/>
          <w:lang w:val="en-ES" w:eastAsia="en-GB"/>
          <w14:ligatures w14:val="none"/>
        </w:rPr>
        <w:t>Ex-Ministros y Ex-Ministras de Relaciones Exteriores de América Latina y el Caribe</w:t>
      </w:r>
    </w:p>
    <w:p w14:paraId="0CFDFBFA" w14:textId="77777777" w:rsidR="0016632A" w:rsidRDefault="0016632A" w:rsidP="004149A2">
      <w:pPr>
        <w:rPr>
          <w:rFonts w:ascii="Arial" w:eastAsia="Times New Roman" w:hAnsi="Arial" w:cs="Arial"/>
          <w:color w:val="000000"/>
          <w:kern w:val="0"/>
          <w:sz w:val="20"/>
          <w:szCs w:val="20"/>
          <w:lang w:val="en-ES" w:eastAsia="en-GB"/>
          <w14:ligatures w14:val="none"/>
        </w:rPr>
        <w:sectPr w:rsidR="0016632A" w:rsidSect="00BA3B36">
          <w:pgSz w:w="11900" w:h="16840"/>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156"/>
      </w:tblGrid>
      <w:tr w:rsidR="00EC7BA0" w:rsidRPr="00EC7BA0" w14:paraId="1758B9F0" w14:textId="77777777" w:rsidTr="00561395">
        <w:tc>
          <w:tcPr>
            <w:tcW w:w="4156" w:type="dxa"/>
          </w:tcPr>
          <w:p w14:paraId="1B333A85" w14:textId="77777777" w:rsidR="00EC7BA0" w:rsidRPr="00346851" w:rsidRDefault="00EC7BA0"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Francisco Alvarez de Soto, Panamá</w:t>
            </w:r>
          </w:p>
        </w:tc>
      </w:tr>
      <w:tr w:rsidR="00EC7BA0" w:rsidRPr="00EC7BA0" w14:paraId="1539814C" w14:textId="77777777" w:rsidTr="00561395">
        <w:tc>
          <w:tcPr>
            <w:tcW w:w="4156" w:type="dxa"/>
          </w:tcPr>
          <w:p w14:paraId="41E1F9D0" w14:textId="77777777" w:rsidR="00EC7BA0" w:rsidRPr="00346851" w:rsidRDefault="00EC7BA0"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Carolina Barco, Colombia</w:t>
            </w:r>
          </w:p>
        </w:tc>
      </w:tr>
      <w:tr w:rsidR="00EC7BA0" w:rsidRPr="00EC7BA0" w14:paraId="667AC0AF" w14:textId="77777777" w:rsidTr="00561395">
        <w:tc>
          <w:tcPr>
            <w:tcW w:w="4156" w:type="dxa"/>
          </w:tcPr>
          <w:p w14:paraId="5A220731" w14:textId="77777777" w:rsidR="00EC7BA0" w:rsidRPr="00346851" w:rsidRDefault="00EC7BA0"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Rafael Bielsa, Argentina</w:t>
            </w:r>
          </w:p>
        </w:tc>
      </w:tr>
      <w:tr w:rsidR="00EC7BA0" w:rsidRPr="00EC7BA0" w14:paraId="1EAE13BD" w14:textId="77777777" w:rsidTr="00561395">
        <w:tc>
          <w:tcPr>
            <w:tcW w:w="4156" w:type="dxa"/>
          </w:tcPr>
          <w:p w14:paraId="0E3EEA45" w14:textId="77777777" w:rsidR="00EC7BA0" w:rsidRPr="00346851" w:rsidRDefault="00EC7BA0"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Norman Caldera, Nicaragua</w:t>
            </w:r>
          </w:p>
        </w:tc>
      </w:tr>
      <w:tr w:rsidR="00EC7BA0" w:rsidRPr="00EC7BA0" w14:paraId="58DBBA83" w14:textId="77777777" w:rsidTr="00561395">
        <w:tc>
          <w:tcPr>
            <w:tcW w:w="4156" w:type="dxa"/>
          </w:tcPr>
          <w:p w14:paraId="10ECFB46" w14:textId="77777777" w:rsidR="00EC7BA0" w:rsidRPr="00346851" w:rsidRDefault="00EC7BA0"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Jorge Castañeda, Mexico</w:t>
            </w:r>
          </w:p>
          <w:p w14:paraId="1737F5C1" w14:textId="78461D74" w:rsidR="00F22D8A" w:rsidRPr="00346851" w:rsidRDefault="00F22D8A"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Mariano Fernández, Chile</w:t>
            </w:r>
          </w:p>
        </w:tc>
      </w:tr>
      <w:tr w:rsidR="00EC7BA0" w:rsidRPr="00EC7BA0" w14:paraId="0EA93C9B" w14:textId="77777777" w:rsidTr="00561395">
        <w:tc>
          <w:tcPr>
            <w:tcW w:w="4156" w:type="dxa"/>
          </w:tcPr>
          <w:p w14:paraId="3AB0A8C6" w14:textId="77777777" w:rsidR="00EC7BA0" w:rsidRPr="00346851" w:rsidRDefault="00EC7BA0"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Luis Gallegos Chiriboga, Ecuador</w:t>
            </w:r>
          </w:p>
          <w:p w14:paraId="008F25C9" w14:textId="651E4FFD" w:rsidR="005E530E" w:rsidRPr="00346851" w:rsidRDefault="005E530E"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Diego Garcia-Sayán, Perú</w:t>
            </w:r>
          </w:p>
        </w:tc>
      </w:tr>
      <w:tr w:rsidR="00EC7BA0" w:rsidRPr="00EC7BA0" w14:paraId="05024C27" w14:textId="77777777" w:rsidTr="00561395">
        <w:tc>
          <w:tcPr>
            <w:tcW w:w="4156" w:type="dxa"/>
          </w:tcPr>
          <w:p w14:paraId="0D86BCB6" w14:textId="20B5433E" w:rsidR="005B12E0" w:rsidRPr="00346851" w:rsidRDefault="00EC7BA0"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Federico González, Paraguay</w:t>
            </w:r>
          </w:p>
        </w:tc>
      </w:tr>
      <w:tr w:rsidR="00EC7BA0" w:rsidRPr="00EC7BA0" w14:paraId="07779AA8" w14:textId="77777777" w:rsidTr="00561395">
        <w:tc>
          <w:tcPr>
            <w:tcW w:w="4156" w:type="dxa"/>
          </w:tcPr>
          <w:p w14:paraId="44302E93" w14:textId="77777777" w:rsidR="00EC7BA0" w:rsidRPr="00346851" w:rsidRDefault="00EC7BA0"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Manuel A. González, Costa Rica</w:t>
            </w:r>
          </w:p>
        </w:tc>
      </w:tr>
      <w:tr w:rsidR="00EC7BA0" w:rsidRPr="00EC7BA0" w14:paraId="242A5484" w14:textId="77777777" w:rsidTr="00561395">
        <w:tc>
          <w:tcPr>
            <w:tcW w:w="4156" w:type="dxa"/>
          </w:tcPr>
          <w:p w14:paraId="1274C15A" w14:textId="77777777" w:rsidR="00EC7BA0" w:rsidRPr="00346851" w:rsidRDefault="00EC7BA0"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Juan Carlos Holguin, Ecuador</w:t>
            </w:r>
          </w:p>
        </w:tc>
      </w:tr>
      <w:tr w:rsidR="00EC7BA0" w:rsidRPr="00EC7BA0" w14:paraId="1CCD29B5" w14:textId="77777777" w:rsidTr="00561395">
        <w:tc>
          <w:tcPr>
            <w:tcW w:w="4156" w:type="dxa"/>
          </w:tcPr>
          <w:p w14:paraId="0FE2036A" w14:textId="77777777" w:rsidR="00EC7BA0" w:rsidRPr="00346851" w:rsidRDefault="00EC7BA0"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María Angela Holguin, Colombia</w:t>
            </w:r>
          </w:p>
          <w:p w14:paraId="564EE270" w14:textId="59B70A39" w:rsidR="0042728A" w:rsidRPr="00346851" w:rsidRDefault="0042728A"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José Miguel Insulza, Chile</w:t>
            </w:r>
          </w:p>
          <w:p w14:paraId="06F915FC" w14:textId="0B90772F" w:rsidR="00561395" w:rsidRPr="00346851" w:rsidRDefault="00561395"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Samuel Lewis, Panamá</w:t>
            </w:r>
          </w:p>
        </w:tc>
      </w:tr>
      <w:tr w:rsidR="00561395" w:rsidRPr="00EC7BA0" w14:paraId="599E6548" w14:textId="77777777" w:rsidTr="00561395">
        <w:tc>
          <w:tcPr>
            <w:tcW w:w="4156" w:type="dxa"/>
          </w:tcPr>
          <w:p w14:paraId="1B24263C" w14:textId="77777777" w:rsidR="005B7528" w:rsidRPr="00346851" w:rsidRDefault="005B7528"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Eladio Loizaga, Paraguay</w:t>
            </w:r>
          </w:p>
          <w:p w14:paraId="3D39487B" w14:textId="2B168CCC" w:rsidR="00561395" w:rsidRPr="00346851" w:rsidRDefault="00561395"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Susana Malcorra, Argentina</w:t>
            </w:r>
          </w:p>
        </w:tc>
      </w:tr>
      <w:tr w:rsidR="00561395" w:rsidRPr="00EC7BA0" w14:paraId="2105C87D" w14:textId="77777777" w:rsidTr="00561395">
        <w:tc>
          <w:tcPr>
            <w:tcW w:w="4156" w:type="dxa"/>
          </w:tcPr>
          <w:p w14:paraId="2CA069C0" w14:textId="77777777" w:rsidR="00561395" w:rsidRPr="00346851" w:rsidRDefault="00561395"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María Emma Mejía, Colombia</w:t>
            </w:r>
          </w:p>
        </w:tc>
      </w:tr>
      <w:tr w:rsidR="00561395" w:rsidRPr="00EC7BA0" w14:paraId="0B75E4C0" w14:textId="77777777" w:rsidTr="00561395">
        <w:tc>
          <w:tcPr>
            <w:tcW w:w="4156" w:type="dxa"/>
          </w:tcPr>
          <w:p w14:paraId="75E91FCD" w14:textId="77777777" w:rsidR="00561395" w:rsidRPr="00346851" w:rsidRDefault="00561395"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Carlos Raúl Morales, Guatemala</w:t>
            </w:r>
          </w:p>
        </w:tc>
      </w:tr>
      <w:tr w:rsidR="00561395" w:rsidRPr="00EC7BA0" w14:paraId="47312E09" w14:textId="77777777" w:rsidTr="00561395">
        <w:tc>
          <w:tcPr>
            <w:tcW w:w="4156" w:type="dxa"/>
          </w:tcPr>
          <w:p w14:paraId="44D5552B" w14:textId="77777777" w:rsidR="00561395" w:rsidRPr="00346851" w:rsidRDefault="00561395"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Heraldo Muñoz, Chile</w:t>
            </w:r>
          </w:p>
        </w:tc>
      </w:tr>
      <w:tr w:rsidR="00561395" w:rsidRPr="00EC7BA0" w14:paraId="0F14433B" w14:textId="77777777" w:rsidTr="00561395">
        <w:tc>
          <w:tcPr>
            <w:tcW w:w="4156" w:type="dxa"/>
          </w:tcPr>
          <w:p w14:paraId="1F438F60" w14:textId="77777777" w:rsidR="00561395" w:rsidRPr="00346851" w:rsidRDefault="00561395"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 xml:space="preserve">Claudia Ruiz Massieu, México </w:t>
            </w:r>
          </w:p>
          <w:p w14:paraId="44BFD9D3" w14:textId="5CD44B76" w:rsidR="00561395" w:rsidRPr="00346851" w:rsidRDefault="00561395"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María Lucía Ramírez, Colombia</w:t>
            </w:r>
          </w:p>
        </w:tc>
      </w:tr>
      <w:tr w:rsidR="00561395" w:rsidRPr="00EC7BA0" w14:paraId="6D4EBFC8" w14:textId="77777777" w:rsidTr="00561395">
        <w:tc>
          <w:tcPr>
            <w:tcW w:w="4156" w:type="dxa"/>
          </w:tcPr>
          <w:p w14:paraId="1763DE2A" w14:textId="77777777" w:rsidR="00561395" w:rsidRPr="00346851" w:rsidRDefault="00561395"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Isabel de Saint Malo, Panamá</w:t>
            </w:r>
          </w:p>
        </w:tc>
      </w:tr>
      <w:tr w:rsidR="00561395" w:rsidRPr="00EC7BA0" w14:paraId="4DC20316" w14:textId="77777777" w:rsidTr="00561395">
        <w:tc>
          <w:tcPr>
            <w:tcW w:w="4156" w:type="dxa"/>
          </w:tcPr>
          <w:p w14:paraId="01204349" w14:textId="03F84C7C" w:rsidR="005B7528" w:rsidRPr="00346851" w:rsidRDefault="00561395"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Jorge Taiana, Argentina</w:t>
            </w:r>
          </w:p>
        </w:tc>
      </w:tr>
      <w:tr w:rsidR="00561395" w:rsidRPr="00EC7BA0" w14:paraId="5E6699BE" w14:textId="77777777" w:rsidTr="00561395">
        <w:tc>
          <w:tcPr>
            <w:tcW w:w="4156" w:type="dxa"/>
          </w:tcPr>
          <w:p w14:paraId="3846ADC1" w14:textId="77777777" w:rsidR="00561395" w:rsidRPr="00346851" w:rsidRDefault="00561395"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 xml:space="preserve">Antonia Urrejola, </w:t>
            </w:r>
            <w:r w:rsidRPr="00346851">
              <w:rPr>
                <w:rFonts w:ascii="Arial" w:eastAsia="Times New Roman" w:hAnsi="Arial" w:cs="Arial"/>
                <w:i/>
                <w:iCs/>
                <w:color w:val="000000"/>
                <w:kern w:val="0"/>
                <w:sz w:val="20"/>
                <w:szCs w:val="20"/>
                <w:lang w:val="en-ES" w:eastAsia="en-GB"/>
                <w14:ligatures w14:val="none"/>
              </w:rPr>
              <w:t>Chile</w:t>
            </w:r>
          </w:p>
          <w:p w14:paraId="4A0644AB" w14:textId="77777777" w:rsidR="00F22D8A" w:rsidRPr="00346851" w:rsidRDefault="00F22D8A"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Juan Gabriel Valdés, Chile</w:t>
            </w:r>
          </w:p>
          <w:p w14:paraId="26FD4C58" w14:textId="39551E89" w:rsidR="00F22D8A" w:rsidRPr="00346851" w:rsidRDefault="00F22D8A"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Alberto van Klaveren, Chile</w:t>
            </w:r>
          </w:p>
        </w:tc>
      </w:tr>
      <w:tr w:rsidR="00561395" w:rsidRPr="00EC7BA0" w14:paraId="22FEF702" w14:textId="77777777" w:rsidTr="00561395">
        <w:tc>
          <w:tcPr>
            <w:tcW w:w="4156" w:type="dxa"/>
          </w:tcPr>
          <w:p w14:paraId="2124FCB2" w14:textId="77777777" w:rsidR="00561395" w:rsidRPr="00346851" w:rsidRDefault="00561395" w:rsidP="00346851">
            <w:pPr>
              <w:rPr>
                <w:rFonts w:ascii="Arial" w:eastAsia="Times New Roman" w:hAnsi="Arial" w:cs="Arial"/>
                <w:i/>
                <w:iCs/>
                <w:color w:val="000000"/>
                <w:kern w:val="0"/>
                <w:sz w:val="20"/>
                <w:szCs w:val="20"/>
                <w:lang w:val="en-ES" w:eastAsia="en-GB"/>
                <w14:ligatures w14:val="none"/>
              </w:rPr>
            </w:pPr>
            <w:r w:rsidRPr="00346851">
              <w:rPr>
                <w:rFonts w:ascii="Arial" w:eastAsia="Times New Roman" w:hAnsi="Arial" w:cs="Arial"/>
                <w:i/>
                <w:iCs/>
                <w:color w:val="000000"/>
                <w:kern w:val="0"/>
                <w:sz w:val="20"/>
                <w:szCs w:val="20"/>
                <w:lang w:val="en-ES" w:eastAsia="en-GB"/>
                <w14:ligatures w14:val="none"/>
              </w:rPr>
              <w:t>Allan Wagner, Perú</w:t>
            </w:r>
          </w:p>
        </w:tc>
      </w:tr>
      <w:tr w:rsidR="00561395" w:rsidRPr="00EC7BA0" w14:paraId="5D108349" w14:textId="77777777" w:rsidTr="00561395">
        <w:tc>
          <w:tcPr>
            <w:tcW w:w="4156" w:type="dxa"/>
          </w:tcPr>
          <w:p w14:paraId="2A56C000" w14:textId="77777777" w:rsidR="00561395" w:rsidRPr="0042728A" w:rsidRDefault="00561395" w:rsidP="00346851">
            <w:pPr>
              <w:rPr>
                <w:rFonts w:ascii="Arial" w:eastAsia="Times New Roman" w:hAnsi="Arial" w:cs="Arial"/>
                <w:i/>
                <w:iCs/>
                <w:color w:val="000000"/>
                <w:kern w:val="0"/>
                <w:lang w:val="en-ES" w:eastAsia="en-GB"/>
                <w14:ligatures w14:val="none"/>
              </w:rPr>
            </w:pPr>
          </w:p>
        </w:tc>
      </w:tr>
    </w:tbl>
    <w:p w14:paraId="5F3D93C4" w14:textId="77777777" w:rsidR="00EC7BA0" w:rsidRDefault="00EC7BA0" w:rsidP="0042728A">
      <w:pPr>
        <w:spacing w:before="100" w:beforeAutospacing="1" w:after="100" w:afterAutospacing="1"/>
        <w:rPr>
          <w:rFonts w:ascii="Arial" w:eastAsia="Times New Roman" w:hAnsi="Arial" w:cs="Arial"/>
          <w:color w:val="000000"/>
          <w:kern w:val="0"/>
          <w:lang w:val="en-ES" w:eastAsia="en-GB"/>
          <w14:ligatures w14:val="none"/>
        </w:rPr>
        <w:sectPr w:rsidR="00EC7BA0" w:rsidSect="00AD1FE4">
          <w:type w:val="continuous"/>
          <w:pgSz w:w="11900" w:h="16840"/>
          <w:pgMar w:top="1440" w:right="1440" w:bottom="1440" w:left="1440" w:header="708" w:footer="708" w:gutter="0"/>
          <w:cols w:space="708"/>
          <w:docGrid w:linePitch="360"/>
        </w:sectPr>
      </w:pPr>
    </w:p>
    <w:p w14:paraId="011BFA76" w14:textId="77777777" w:rsidR="007B2F4C" w:rsidRPr="009E63AB" w:rsidRDefault="007B2F4C" w:rsidP="0042728A">
      <w:pPr>
        <w:spacing w:before="100" w:beforeAutospacing="1" w:after="100" w:afterAutospacing="1"/>
        <w:rPr>
          <w:rFonts w:ascii="Arial" w:eastAsia="Times New Roman" w:hAnsi="Arial" w:cs="Arial"/>
          <w:color w:val="000000"/>
          <w:kern w:val="0"/>
          <w:lang w:val="en-ES" w:eastAsia="en-GB"/>
          <w14:ligatures w14:val="none"/>
        </w:rPr>
      </w:pPr>
      <w:r w:rsidRPr="009E63AB">
        <w:rPr>
          <w:rFonts w:ascii="Arial" w:eastAsia="Times New Roman" w:hAnsi="Arial" w:cs="Arial"/>
          <w:color w:val="000000"/>
          <w:kern w:val="0"/>
          <w:lang w:val="en-ES" w:eastAsia="en-GB"/>
          <w14:ligatures w14:val="none"/>
        </w:rPr>
        <w:br/>
      </w:r>
    </w:p>
    <w:p w14:paraId="29644401" w14:textId="77777777" w:rsidR="007B2F4C" w:rsidRDefault="007B2F4C" w:rsidP="0042728A">
      <w:pPr>
        <w:rPr>
          <w:rFonts w:ascii="Arial" w:hAnsi="Arial" w:cs="Arial"/>
        </w:rPr>
        <w:sectPr w:rsidR="007B2F4C" w:rsidSect="007B2F4C">
          <w:type w:val="continuous"/>
          <w:pgSz w:w="11900" w:h="16840"/>
          <w:pgMar w:top="1440" w:right="1440" w:bottom="1440" w:left="1440" w:header="708" w:footer="708" w:gutter="0"/>
          <w:cols w:num="2" w:space="708"/>
          <w:docGrid w:linePitch="360"/>
        </w:sectPr>
      </w:pPr>
    </w:p>
    <w:p w14:paraId="0691AA9E" w14:textId="77777777" w:rsidR="007B2F4C" w:rsidRPr="009E63AB" w:rsidRDefault="007B2F4C" w:rsidP="0042728A">
      <w:pPr>
        <w:rPr>
          <w:rFonts w:ascii="Arial" w:hAnsi="Arial" w:cs="Arial"/>
        </w:rPr>
      </w:pPr>
    </w:p>
    <w:p w14:paraId="1AA3AABB" w14:textId="77777777" w:rsidR="0016632A" w:rsidRPr="004149A2" w:rsidRDefault="0016632A" w:rsidP="0042728A">
      <w:pPr>
        <w:rPr>
          <w:rFonts w:ascii="Arial" w:eastAsia="Times New Roman" w:hAnsi="Arial" w:cs="Arial"/>
          <w:color w:val="000000"/>
          <w:kern w:val="0"/>
          <w:lang w:val="en-ES" w:eastAsia="en-GB"/>
          <w14:ligatures w14:val="none"/>
        </w:rPr>
      </w:pPr>
    </w:p>
    <w:p w14:paraId="06B86A4F" w14:textId="6150BEEF" w:rsidR="0016632A" w:rsidRPr="000F340E" w:rsidRDefault="0016632A" w:rsidP="000F340E">
      <w:pPr>
        <w:spacing w:before="100" w:beforeAutospacing="1" w:after="100" w:afterAutospacing="1"/>
        <w:rPr>
          <w:rFonts w:ascii="Arial" w:eastAsia="Times New Roman" w:hAnsi="Arial" w:cs="Arial"/>
          <w:color w:val="000000"/>
          <w:kern w:val="0"/>
          <w:lang w:val="en-ES" w:eastAsia="en-GB"/>
          <w14:ligatures w14:val="none"/>
        </w:rPr>
        <w:sectPr w:rsidR="0016632A" w:rsidRPr="000F340E" w:rsidSect="0016632A">
          <w:type w:val="continuous"/>
          <w:pgSz w:w="11900" w:h="16840"/>
          <w:pgMar w:top="1440" w:right="1440" w:bottom="1440" w:left="1440" w:header="708" w:footer="708" w:gutter="0"/>
          <w:cols w:num="2" w:space="708"/>
          <w:docGrid w:linePitch="360"/>
        </w:sectPr>
      </w:pPr>
    </w:p>
    <w:p w14:paraId="205DEC05" w14:textId="77777777" w:rsidR="003E1DC0" w:rsidRPr="009E63AB" w:rsidRDefault="003E1DC0">
      <w:pPr>
        <w:rPr>
          <w:rFonts w:ascii="Arial" w:hAnsi="Arial" w:cs="Arial"/>
        </w:rPr>
      </w:pPr>
    </w:p>
    <w:sectPr w:rsidR="003E1DC0" w:rsidRPr="009E63AB" w:rsidSect="0016632A">
      <w:type w:val="continuous"/>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A624EC"/>
    <w:multiLevelType w:val="hybridMultilevel"/>
    <w:tmpl w:val="361C62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1018FF"/>
    <w:multiLevelType w:val="hybridMultilevel"/>
    <w:tmpl w:val="6A28FE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8614184">
    <w:abstractNumId w:val="0"/>
  </w:num>
  <w:num w:numId="2" w16cid:durableId="200474670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3AB"/>
    <w:rsid w:val="000F340E"/>
    <w:rsid w:val="0011617F"/>
    <w:rsid w:val="0015194A"/>
    <w:rsid w:val="0016632A"/>
    <w:rsid w:val="00244F99"/>
    <w:rsid w:val="00295F63"/>
    <w:rsid w:val="00313125"/>
    <w:rsid w:val="00346851"/>
    <w:rsid w:val="003B56B8"/>
    <w:rsid w:val="003E1DC0"/>
    <w:rsid w:val="004149A2"/>
    <w:rsid w:val="0042728A"/>
    <w:rsid w:val="004A0100"/>
    <w:rsid w:val="00524926"/>
    <w:rsid w:val="00561395"/>
    <w:rsid w:val="005A132E"/>
    <w:rsid w:val="005B12E0"/>
    <w:rsid w:val="005B7528"/>
    <w:rsid w:val="005E530E"/>
    <w:rsid w:val="00600081"/>
    <w:rsid w:val="00606D59"/>
    <w:rsid w:val="00672112"/>
    <w:rsid w:val="00735C48"/>
    <w:rsid w:val="00750236"/>
    <w:rsid w:val="00751C26"/>
    <w:rsid w:val="007830D8"/>
    <w:rsid w:val="007B2F4C"/>
    <w:rsid w:val="00820616"/>
    <w:rsid w:val="00901C82"/>
    <w:rsid w:val="009E63AB"/>
    <w:rsid w:val="009F4CB4"/>
    <w:rsid w:val="00AD1FE4"/>
    <w:rsid w:val="00B074E0"/>
    <w:rsid w:val="00B35972"/>
    <w:rsid w:val="00BA3B36"/>
    <w:rsid w:val="00C024A8"/>
    <w:rsid w:val="00C069C0"/>
    <w:rsid w:val="00D46012"/>
    <w:rsid w:val="00D6584F"/>
    <w:rsid w:val="00D65EDB"/>
    <w:rsid w:val="00DB1965"/>
    <w:rsid w:val="00DC4CA8"/>
    <w:rsid w:val="00E029DB"/>
    <w:rsid w:val="00E03EE8"/>
    <w:rsid w:val="00EC7BA0"/>
    <w:rsid w:val="00ED4E20"/>
    <w:rsid w:val="00EE271D"/>
    <w:rsid w:val="00F22D8A"/>
    <w:rsid w:val="00F813A3"/>
  </w:rsids>
  <m:mathPr>
    <m:mathFont m:val="Cambria Math"/>
    <m:brkBin m:val="before"/>
    <m:brkBinSub m:val="--"/>
    <m:smallFrac m:val="0"/>
    <m:dispDef/>
    <m:lMargin m:val="0"/>
    <m:rMargin m:val="0"/>
    <m:defJc m:val="centerGroup"/>
    <m:wrapIndent m:val="1440"/>
    <m:intLim m:val="subSup"/>
    <m:naryLim m:val="undOvr"/>
  </m:mathPr>
  <w:themeFontLang w:val="en-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8746F"/>
  <w15:chartTrackingRefBased/>
  <w15:docId w15:val="{C8E58C07-EFCE-8748-9C6E-E962D9425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Heading1">
    <w:name w:val="heading 1"/>
    <w:basedOn w:val="Normal"/>
    <w:next w:val="Normal"/>
    <w:link w:val="Heading1Char"/>
    <w:uiPriority w:val="9"/>
    <w:qFormat/>
    <w:rsid w:val="009E63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E63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63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63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63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63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3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3A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3A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3AB"/>
    <w:rPr>
      <w:rFonts w:asciiTheme="majorHAnsi" w:eastAsiaTheme="majorEastAsia" w:hAnsiTheme="majorHAnsi" w:cstheme="majorBidi"/>
      <w:color w:val="0F4761" w:themeColor="accent1" w:themeShade="BF"/>
      <w:sz w:val="40"/>
      <w:szCs w:val="40"/>
      <w:lang w:val="es-ES"/>
    </w:rPr>
  </w:style>
  <w:style w:type="character" w:customStyle="1" w:styleId="Heading2Char">
    <w:name w:val="Heading 2 Char"/>
    <w:basedOn w:val="DefaultParagraphFont"/>
    <w:link w:val="Heading2"/>
    <w:uiPriority w:val="9"/>
    <w:rsid w:val="009E63AB"/>
    <w:rPr>
      <w:rFonts w:asciiTheme="majorHAnsi" w:eastAsiaTheme="majorEastAsia" w:hAnsiTheme="majorHAnsi" w:cstheme="majorBidi"/>
      <w:color w:val="0F4761" w:themeColor="accent1" w:themeShade="BF"/>
      <w:sz w:val="32"/>
      <w:szCs w:val="32"/>
      <w:lang w:val="es-ES"/>
    </w:rPr>
  </w:style>
  <w:style w:type="character" w:customStyle="1" w:styleId="Heading3Char">
    <w:name w:val="Heading 3 Char"/>
    <w:basedOn w:val="DefaultParagraphFont"/>
    <w:link w:val="Heading3"/>
    <w:uiPriority w:val="9"/>
    <w:semiHidden/>
    <w:rsid w:val="009E63AB"/>
    <w:rPr>
      <w:rFonts w:eastAsiaTheme="majorEastAsia" w:cstheme="majorBidi"/>
      <w:color w:val="0F4761" w:themeColor="accent1" w:themeShade="BF"/>
      <w:sz w:val="28"/>
      <w:szCs w:val="28"/>
      <w:lang w:val="es-ES"/>
    </w:rPr>
  </w:style>
  <w:style w:type="character" w:customStyle="1" w:styleId="Heading4Char">
    <w:name w:val="Heading 4 Char"/>
    <w:basedOn w:val="DefaultParagraphFont"/>
    <w:link w:val="Heading4"/>
    <w:uiPriority w:val="9"/>
    <w:semiHidden/>
    <w:rsid w:val="009E63AB"/>
    <w:rPr>
      <w:rFonts w:eastAsiaTheme="majorEastAsia" w:cstheme="majorBidi"/>
      <w:i/>
      <w:iCs/>
      <w:color w:val="0F4761" w:themeColor="accent1" w:themeShade="BF"/>
      <w:lang w:val="es-ES"/>
    </w:rPr>
  </w:style>
  <w:style w:type="character" w:customStyle="1" w:styleId="Heading5Char">
    <w:name w:val="Heading 5 Char"/>
    <w:basedOn w:val="DefaultParagraphFont"/>
    <w:link w:val="Heading5"/>
    <w:uiPriority w:val="9"/>
    <w:semiHidden/>
    <w:rsid w:val="009E63AB"/>
    <w:rPr>
      <w:rFonts w:eastAsiaTheme="majorEastAsia" w:cstheme="majorBidi"/>
      <w:color w:val="0F4761" w:themeColor="accent1" w:themeShade="BF"/>
      <w:lang w:val="es-ES"/>
    </w:rPr>
  </w:style>
  <w:style w:type="character" w:customStyle="1" w:styleId="Heading6Char">
    <w:name w:val="Heading 6 Char"/>
    <w:basedOn w:val="DefaultParagraphFont"/>
    <w:link w:val="Heading6"/>
    <w:uiPriority w:val="9"/>
    <w:semiHidden/>
    <w:rsid w:val="009E63AB"/>
    <w:rPr>
      <w:rFonts w:eastAsiaTheme="majorEastAsia" w:cstheme="majorBidi"/>
      <w:i/>
      <w:iCs/>
      <w:color w:val="595959" w:themeColor="text1" w:themeTint="A6"/>
      <w:lang w:val="es-ES"/>
    </w:rPr>
  </w:style>
  <w:style w:type="character" w:customStyle="1" w:styleId="Heading7Char">
    <w:name w:val="Heading 7 Char"/>
    <w:basedOn w:val="DefaultParagraphFont"/>
    <w:link w:val="Heading7"/>
    <w:uiPriority w:val="9"/>
    <w:semiHidden/>
    <w:rsid w:val="009E63AB"/>
    <w:rPr>
      <w:rFonts w:eastAsiaTheme="majorEastAsia" w:cstheme="majorBidi"/>
      <w:color w:val="595959" w:themeColor="text1" w:themeTint="A6"/>
      <w:lang w:val="es-ES"/>
    </w:rPr>
  </w:style>
  <w:style w:type="character" w:customStyle="1" w:styleId="Heading8Char">
    <w:name w:val="Heading 8 Char"/>
    <w:basedOn w:val="DefaultParagraphFont"/>
    <w:link w:val="Heading8"/>
    <w:uiPriority w:val="9"/>
    <w:semiHidden/>
    <w:rsid w:val="009E63AB"/>
    <w:rPr>
      <w:rFonts w:eastAsiaTheme="majorEastAsia" w:cstheme="majorBidi"/>
      <w:i/>
      <w:iCs/>
      <w:color w:val="272727" w:themeColor="text1" w:themeTint="D8"/>
      <w:lang w:val="es-ES"/>
    </w:rPr>
  </w:style>
  <w:style w:type="character" w:customStyle="1" w:styleId="Heading9Char">
    <w:name w:val="Heading 9 Char"/>
    <w:basedOn w:val="DefaultParagraphFont"/>
    <w:link w:val="Heading9"/>
    <w:uiPriority w:val="9"/>
    <w:semiHidden/>
    <w:rsid w:val="009E63AB"/>
    <w:rPr>
      <w:rFonts w:eastAsiaTheme="majorEastAsia" w:cstheme="majorBidi"/>
      <w:color w:val="272727" w:themeColor="text1" w:themeTint="D8"/>
      <w:lang w:val="es-ES"/>
    </w:rPr>
  </w:style>
  <w:style w:type="paragraph" w:styleId="Title">
    <w:name w:val="Title"/>
    <w:basedOn w:val="Normal"/>
    <w:next w:val="Normal"/>
    <w:link w:val="TitleChar"/>
    <w:uiPriority w:val="10"/>
    <w:qFormat/>
    <w:rsid w:val="009E63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3AB"/>
    <w:rPr>
      <w:rFonts w:asciiTheme="majorHAnsi" w:eastAsiaTheme="majorEastAsia" w:hAnsiTheme="majorHAnsi" w:cstheme="majorBidi"/>
      <w:spacing w:val="-10"/>
      <w:kern w:val="28"/>
      <w:sz w:val="56"/>
      <w:szCs w:val="56"/>
      <w:lang w:val="es-ES"/>
    </w:rPr>
  </w:style>
  <w:style w:type="paragraph" w:styleId="Subtitle">
    <w:name w:val="Subtitle"/>
    <w:basedOn w:val="Normal"/>
    <w:next w:val="Normal"/>
    <w:link w:val="SubtitleChar"/>
    <w:uiPriority w:val="11"/>
    <w:qFormat/>
    <w:rsid w:val="009E63A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3AB"/>
    <w:rPr>
      <w:rFonts w:eastAsiaTheme="majorEastAsia" w:cstheme="majorBidi"/>
      <w:color w:val="595959" w:themeColor="text1" w:themeTint="A6"/>
      <w:spacing w:val="15"/>
      <w:sz w:val="28"/>
      <w:szCs w:val="28"/>
      <w:lang w:val="es-ES"/>
    </w:rPr>
  </w:style>
  <w:style w:type="paragraph" w:styleId="Quote">
    <w:name w:val="Quote"/>
    <w:basedOn w:val="Normal"/>
    <w:next w:val="Normal"/>
    <w:link w:val="QuoteChar"/>
    <w:uiPriority w:val="29"/>
    <w:qFormat/>
    <w:rsid w:val="009E63A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E63AB"/>
    <w:rPr>
      <w:i/>
      <w:iCs/>
      <w:color w:val="404040" w:themeColor="text1" w:themeTint="BF"/>
      <w:lang w:val="es-ES"/>
    </w:rPr>
  </w:style>
  <w:style w:type="paragraph" w:styleId="ListParagraph">
    <w:name w:val="List Paragraph"/>
    <w:basedOn w:val="Normal"/>
    <w:uiPriority w:val="34"/>
    <w:qFormat/>
    <w:rsid w:val="009E63AB"/>
    <w:pPr>
      <w:ind w:left="720"/>
      <w:contextualSpacing/>
    </w:pPr>
  </w:style>
  <w:style w:type="character" w:styleId="IntenseEmphasis">
    <w:name w:val="Intense Emphasis"/>
    <w:basedOn w:val="DefaultParagraphFont"/>
    <w:uiPriority w:val="21"/>
    <w:qFormat/>
    <w:rsid w:val="009E63AB"/>
    <w:rPr>
      <w:i/>
      <w:iCs/>
      <w:color w:val="0F4761" w:themeColor="accent1" w:themeShade="BF"/>
    </w:rPr>
  </w:style>
  <w:style w:type="paragraph" w:styleId="IntenseQuote">
    <w:name w:val="Intense Quote"/>
    <w:basedOn w:val="Normal"/>
    <w:next w:val="Normal"/>
    <w:link w:val="IntenseQuoteChar"/>
    <w:uiPriority w:val="30"/>
    <w:qFormat/>
    <w:rsid w:val="009E63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63AB"/>
    <w:rPr>
      <w:i/>
      <w:iCs/>
      <w:color w:val="0F4761" w:themeColor="accent1" w:themeShade="BF"/>
      <w:lang w:val="es-ES"/>
    </w:rPr>
  </w:style>
  <w:style w:type="character" w:styleId="IntenseReference">
    <w:name w:val="Intense Reference"/>
    <w:basedOn w:val="DefaultParagraphFont"/>
    <w:uiPriority w:val="32"/>
    <w:qFormat/>
    <w:rsid w:val="009E63AB"/>
    <w:rPr>
      <w:b/>
      <w:bCs/>
      <w:smallCaps/>
      <w:color w:val="0F4761" w:themeColor="accent1" w:themeShade="BF"/>
      <w:spacing w:val="5"/>
    </w:rPr>
  </w:style>
  <w:style w:type="paragraph" w:styleId="NormalWeb">
    <w:name w:val="Normal (Web)"/>
    <w:basedOn w:val="Normal"/>
    <w:uiPriority w:val="99"/>
    <w:semiHidden/>
    <w:unhideWhenUsed/>
    <w:rsid w:val="009E63AB"/>
    <w:pPr>
      <w:spacing w:before="100" w:beforeAutospacing="1" w:after="100" w:afterAutospacing="1"/>
    </w:pPr>
    <w:rPr>
      <w:rFonts w:ascii="Times New Roman" w:eastAsia="Times New Roman" w:hAnsi="Times New Roman" w:cs="Times New Roman"/>
      <w:kern w:val="0"/>
      <w:lang w:val="en-ES" w:eastAsia="en-GB"/>
      <w14:ligatures w14:val="none"/>
    </w:rPr>
  </w:style>
  <w:style w:type="character" w:styleId="Strong">
    <w:name w:val="Strong"/>
    <w:basedOn w:val="DefaultParagraphFont"/>
    <w:uiPriority w:val="22"/>
    <w:qFormat/>
    <w:rsid w:val="009E63AB"/>
    <w:rPr>
      <w:b/>
      <w:bCs/>
    </w:rPr>
  </w:style>
  <w:style w:type="character" w:styleId="Emphasis">
    <w:name w:val="Emphasis"/>
    <w:basedOn w:val="DefaultParagraphFont"/>
    <w:uiPriority w:val="20"/>
    <w:qFormat/>
    <w:rsid w:val="009E63AB"/>
    <w:rPr>
      <w:i/>
      <w:iCs/>
    </w:rPr>
  </w:style>
  <w:style w:type="table" w:styleId="TableGrid">
    <w:name w:val="Table Grid"/>
    <w:basedOn w:val="TableNormal"/>
    <w:uiPriority w:val="39"/>
    <w:rsid w:val="00EC7B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718</Words>
  <Characters>4001</Characters>
  <Application>Microsoft Office Word</Application>
  <DocSecurity>0</DocSecurity>
  <Lines>75</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 Blasco</dc:creator>
  <cp:keywords/>
  <dc:description/>
  <cp:lastModifiedBy>Juli Blasco</cp:lastModifiedBy>
  <cp:revision>2</cp:revision>
  <dcterms:created xsi:type="dcterms:W3CDTF">2026-10-28T02:24:00Z</dcterms:created>
  <dcterms:modified xsi:type="dcterms:W3CDTF">2026-10-28T02:24:00Z</dcterms:modified>
</cp:coreProperties>
</file>