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F449" w14:textId="2533A296" w:rsidR="0037423F" w:rsidRPr="008B73E2" w:rsidRDefault="0037423F" w:rsidP="0037423F">
      <w:pPr>
        <w:spacing w:after="0"/>
        <w:rPr>
          <w:b/>
          <w:bCs/>
          <w:sz w:val="32"/>
          <w:szCs w:val="32"/>
        </w:rPr>
      </w:pPr>
      <w:r w:rsidRPr="008B73E2">
        <w:rPr>
          <w:b/>
          <w:bCs/>
          <w:sz w:val="32"/>
          <w:szCs w:val="32"/>
        </w:rPr>
        <w:t xml:space="preserve">Coopeuch concreta </w:t>
      </w:r>
      <w:r w:rsidR="008B73E2" w:rsidRPr="008B73E2">
        <w:rPr>
          <w:b/>
          <w:bCs/>
          <w:sz w:val="32"/>
          <w:szCs w:val="32"/>
        </w:rPr>
        <w:t>su cuarta emisión en</w:t>
      </w:r>
      <w:r w:rsidR="006637BB">
        <w:rPr>
          <w:b/>
          <w:bCs/>
          <w:sz w:val="32"/>
          <w:szCs w:val="32"/>
        </w:rPr>
        <w:t xml:space="preserve"> mercado de</w:t>
      </w:r>
      <w:r w:rsidRPr="008B73E2">
        <w:rPr>
          <w:b/>
          <w:bCs/>
          <w:sz w:val="32"/>
          <w:szCs w:val="32"/>
        </w:rPr>
        <w:t xml:space="preserve"> Japón y fortalece su acceso a financiamiento internacional</w:t>
      </w:r>
    </w:p>
    <w:p w14:paraId="2AD22300" w14:textId="77777777" w:rsidR="00682B2D" w:rsidRDefault="00682B2D" w:rsidP="00682B2D">
      <w:pPr>
        <w:spacing w:after="0"/>
      </w:pPr>
    </w:p>
    <w:p w14:paraId="2B4895BB" w14:textId="41AA4FB0" w:rsidR="00682B2D" w:rsidRPr="006F2064" w:rsidRDefault="00682B2D" w:rsidP="00682B2D">
      <w:pPr>
        <w:spacing w:after="0"/>
        <w:rPr>
          <w:sz w:val="22"/>
          <w:szCs w:val="22"/>
        </w:rPr>
      </w:pPr>
      <w:r w:rsidRPr="006F2064">
        <w:rPr>
          <w:sz w:val="22"/>
          <w:szCs w:val="22"/>
        </w:rPr>
        <w:t>Coopeuch concretó exitosamente una nueva emisión de bonos en el mercado japonés por JPY 5.000 millones, equivalentes a</w:t>
      </w:r>
      <w:r w:rsidR="00A161CB">
        <w:rPr>
          <w:sz w:val="22"/>
          <w:szCs w:val="22"/>
        </w:rPr>
        <w:t xml:space="preserve"> alrededor de</w:t>
      </w:r>
      <w:r w:rsidRPr="006F2064">
        <w:rPr>
          <w:sz w:val="22"/>
          <w:szCs w:val="22"/>
        </w:rPr>
        <w:t xml:space="preserve"> $28.900 millones, a un plazo de cinco años.</w:t>
      </w:r>
      <w:r w:rsidR="00B801A6">
        <w:rPr>
          <w:sz w:val="22"/>
          <w:szCs w:val="22"/>
        </w:rPr>
        <w:t xml:space="preserve"> </w:t>
      </w:r>
      <w:r w:rsidRPr="006F2064">
        <w:rPr>
          <w:sz w:val="22"/>
          <w:szCs w:val="22"/>
        </w:rPr>
        <w:t>La operación fue realizada bajo su programa internacional de emisión de deuda y consolida la presencia de la cooperativa en uno de los mercados de capitales más relevantes de Asia.</w:t>
      </w:r>
    </w:p>
    <w:p w14:paraId="1AA4F443" w14:textId="77777777" w:rsidR="00682B2D" w:rsidRPr="006F2064" w:rsidRDefault="00682B2D" w:rsidP="00682B2D">
      <w:pPr>
        <w:spacing w:after="0"/>
        <w:rPr>
          <w:sz w:val="22"/>
          <w:szCs w:val="22"/>
        </w:rPr>
      </w:pPr>
    </w:p>
    <w:p w14:paraId="5A709C76" w14:textId="0AE42CF1" w:rsidR="00DB7526" w:rsidRDefault="00A27977" w:rsidP="00682B2D">
      <w:pPr>
        <w:spacing w:after="0"/>
        <w:rPr>
          <w:sz w:val="22"/>
          <w:szCs w:val="22"/>
        </w:rPr>
      </w:pPr>
      <w:r w:rsidRPr="00A27977">
        <w:rPr>
          <w:sz w:val="22"/>
          <w:szCs w:val="22"/>
        </w:rPr>
        <w:t>Esta emisión marca un nuevo hito para Coopeuch en Japón. Luego de tres colocaciones previas por JPY 3.000 millones cada una, la cooperativa elevó el monto de la operación a JPY 5.000 millones, concretando su mayor emisión en ese mercado y reforzando su posición como emisor recurrente ante inversionistas japoneses.</w:t>
      </w:r>
    </w:p>
    <w:p w14:paraId="7D96E337" w14:textId="77777777" w:rsidR="00A27977" w:rsidRPr="006F2064" w:rsidRDefault="00A27977" w:rsidP="00682B2D">
      <w:pPr>
        <w:spacing w:after="0"/>
        <w:rPr>
          <w:sz w:val="22"/>
          <w:szCs w:val="22"/>
        </w:rPr>
      </w:pPr>
    </w:p>
    <w:p w14:paraId="468D6EEF" w14:textId="523D0B8F" w:rsidR="00682B2D" w:rsidRPr="006F2064" w:rsidRDefault="00682B2D" w:rsidP="00682B2D">
      <w:pPr>
        <w:spacing w:after="0"/>
        <w:rPr>
          <w:sz w:val="22"/>
          <w:szCs w:val="22"/>
        </w:rPr>
      </w:pPr>
      <w:r w:rsidRPr="006F2064">
        <w:rPr>
          <w:sz w:val="22"/>
          <w:szCs w:val="22"/>
        </w:rPr>
        <w:t>La tasa de interés fue fijada en 3,07% anual y la operación permitió obtener financiamiento equivalente en pesos a condiciones competitivas. El resultado refleja una positiva evaluación crediticia por parte de los inversionistas y ratifica la capacidad de Coopeuch para acceder de manera recurrente</w:t>
      </w:r>
      <w:r w:rsidR="001F2331">
        <w:rPr>
          <w:sz w:val="22"/>
          <w:szCs w:val="22"/>
        </w:rPr>
        <w:t xml:space="preserve"> y </w:t>
      </w:r>
      <w:r w:rsidR="00E57B81">
        <w:rPr>
          <w:sz w:val="22"/>
          <w:szCs w:val="22"/>
        </w:rPr>
        <w:t>competitiva</w:t>
      </w:r>
      <w:r w:rsidRPr="006F2064">
        <w:rPr>
          <w:sz w:val="22"/>
          <w:szCs w:val="22"/>
        </w:rPr>
        <w:t xml:space="preserve"> a </w:t>
      </w:r>
      <w:r w:rsidR="00A80361">
        <w:rPr>
          <w:sz w:val="22"/>
          <w:szCs w:val="22"/>
        </w:rPr>
        <w:t xml:space="preserve">los </w:t>
      </w:r>
      <w:r w:rsidRPr="006F2064">
        <w:rPr>
          <w:sz w:val="22"/>
          <w:szCs w:val="22"/>
        </w:rPr>
        <w:t>mercados internacionales</w:t>
      </w:r>
      <w:r w:rsidR="0081026B">
        <w:rPr>
          <w:sz w:val="22"/>
          <w:szCs w:val="22"/>
        </w:rPr>
        <w:t xml:space="preserve">, </w:t>
      </w:r>
      <w:r w:rsidR="007879F9">
        <w:rPr>
          <w:sz w:val="22"/>
          <w:szCs w:val="22"/>
        </w:rPr>
        <w:t xml:space="preserve">con el objetivo de seguir ampliando </w:t>
      </w:r>
      <w:r w:rsidR="007879F9" w:rsidRPr="007879F9">
        <w:rPr>
          <w:sz w:val="22"/>
          <w:szCs w:val="22"/>
        </w:rPr>
        <w:t>el acceso a soluciones financieras para sus más de 1,3 millones de socios.</w:t>
      </w:r>
    </w:p>
    <w:p w14:paraId="3AE5A1DD" w14:textId="77777777" w:rsidR="00682B2D" w:rsidRPr="006F2064" w:rsidRDefault="00682B2D" w:rsidP="00682B2D">
      <w:pPr>
        <w:spacing w:after="0"/>
        <w:rPr>
          <w:sz w:val="22"/>
          <w:szCs w:val="22"/>
        </w:rPr>
      </w:pPr>
    </w:p>
    <w:p w14:paraId="167F695D" w14:textId="0B50CFA2" w:rsidR="00682B2D" w:rsidRPr="006F2064" w:rsidRDefault="00682B2D" w:rsidP="00682B2D">
      <w:pPr>
        <w:spacing w:after="0"/>
        <w:rPr>
          <w:sz w:val="22"/>
          <w:szCs w:val="22"/>
        </w:rPr>
      </w:pPr>
      <w:r w:rsidRPr="006F2064">
        <w:rPr>
          <w:sz w:val="22"/>
          <w:szCs w:val="22"/>
        </w:rPr>
        <w:t>“Esta nueva emisión refleja la confianza que inversionistas internacionales mantienen en Coopeuch y en la solidez de nuestro modelo</w:t>
      </w:r>
      <w:r w:rsidR="006B0B0E" w:rsidRPr="006F2064">
        <w:rPr>
          <w:sz w:val="22"/>
          <w:szCs w:val="22"/>
        </w:rPr>
        <w:t xml:space="preserve"> empresarial cooperativo</w:t>
      </w:r>
      <w:r w:rsidRPr="006F2064">
        <w:rPr>
          <w:sz w:val="22"/>
          <w:szCs w:val="22"/>
        </w:rPr>
        <w:t xml:space="preserve">. Además de fortalecer nuestra estrategia de diversificación de fuentes de financiamiento, nos permite seguir ampliando </w:t>
      </w:r>
      <w:r w:rsidR="00A67DE0">
        <w:rPr>
          <w:sz w:val="22"/>
          <w:szCs w:val="22"/>
        </w:rPr>
        <w:t xml:space="preserve">competitivamente </w:t>
      </w:r>
      <w:r w:rsidRPr="006F2064">
        <w:rPr>
          <w:sz w:val="22"/>
          <w:szCs w:val="22"/>
        </w:rPr>
        <w:t>el acceso a recursos de largo plazo para acompañar el crecimiento sostenible de la cooperativa”, señaló Rodrigo Silva, gerente general de Coopeuch</w:t>
      </w:r>
      <w:r w:rsidR="007879F9">
        <w:rPr>
          <w:sz w:val="22"/>
          <w:szCs w:val="22"/>
        </w:rPr>
        <w:t>.</w:t>
      </w:r>
    </w:p>
    <w:p w14:paraId="30F9D29A" w14:textId="77777777" w:rsidR="00682B2D" w:rsidRPr="006F2064" w:rsidRDefault="00682B2D" w:rsidP="00682B2D">
      <w:pPr>
        <w:spacing w:after="0"/>
        <w:rPr>
          <w:sz w:val="22"/>
          <w:szCs w:val="22"/>
        </w:rPr>
      </w:pPr>
    </w:p>
    <w:p w14:paraId="7B113229" w14:textId="67759F42" w:rsidR="00682B2D" w:rsidRPr="006F2064" w:rsidRDefault="00682B2D" w:rsidP="00682B2D">
      <w:pPr>
        <w:spacing w:after="0"/>
        <w:rPr>
          <w:sz w:val="22"/>
          <w:szCs w:val="22"/>
        </w:rPr>
      </w:pPr>
      <w:r w:rsidRPr="006F2064">
        <w:rPr>
          <w:sz w:val="22"/>
          <w:szCs w:val="22"/>
        </w:rPr>
        <w:t xml:space="preserve">El ejecutivo agregó que “el incremento en el monto de esta emisión respecto de las operaciones anteriores es también una señal de reconocimiento a la trayectoria que hemos construido en los mercados internacionales y al relacionamiento de largo plazo que mantenemos con inversionistas que conocen y </w:t>
      </w:r>
      <w:r w:rsidR="00774FFC">
        <w:rPr>
          <w:sz w:val="22"/>
          <w:szCs w:val="22"/>
        </w:rPr>
        <w:t xml:space="preserve">confían en la solidez </w:t>
      </w:r>
      <w:r w:rsidR="00C74478">
        <w:rPr>
          <w:sz w:val="22"/>
          <w:szCs w:val="22"/>
        </w:rPr>
        <w:t xml:space="preserve">de </w:t>
      </w:r>
      <w:r w:rsidRPr="006F2064">
        <w:rPr>
          <w:sz w:val="22"/>
          <w:szCs w:val="22"/>
        </w:rPr>
        <w:t>Coopeuch”.</w:t>
      </w:r>
    </w:p>
    <w:p w14:paraId="5DBE5564" w14:textId="77777777" w:rsidR="00682B2D" w:rsidRPr="006F2064" w:rsidRDefault="00682B2D" w:rsidP="00682B2D">
      <w:pPr>
        <w:spacing w:after="0"/>
        <w:rPr>
          <w:sz w:val="22"/>
          <w:szCs w:val="22"/>
        </w:rPr>
      </w:pPr>
    </w:p>
    <w:p w14:paraId="69DEB8F7" w14:textId="296402E8" w:rsidR="00682B2D" w:rsidRPr="006F2064" w:rsidRDefault="00682B2D" w:rsidP="00682B2D">
      <w:pPr>
        <w:spacing w:after="0"/>
        <w:rPr>
          <w:sz w:val="22"/>
          <w:szCs w:val="22"/>
        </w:rPr>
      </w:pPr>
      <w:r w:rsidRPr="006F2064">
        <w:rPr>
          <w:sz w:val="22"/>
          <w:szCs w:val="22"/>
        </w:rPr>
        <w:t>La operación forma parte de la estrategia de diversificación de fuentes de financiamiento que Coopeuch</w:t>
      </w:r>
      <w:r w:rsidR="0039388D">
        <w:rPr>
          <w:sz w:val="22"/>
          <w:szCs w:val="22"/>
        </w:rPr>
        <w:t xml:space="preserve"> </w:t>
      </w:r>
      <w:r w:rsidRPr="006F2064">
        <w:rPr>
          <w:sz w:val="22"/>
          <w:szCs w:val="22"/>
        </w:rPr>
        <w:t>ha impulsado durante los últimos años. La cooperativa mantiene desde 2017 un programa internacional de bonos por hasta US$1.000 millones inscrito en la Bolsa de Irlanda, mecanismo que le permite acceder de manera eficiente a distintos mercados fuera de Chile. Bajo este programa, la entidad ha realizado emisiones en Japón y Suiza.</w:t>
      </w:r>
    </w:p>
    <w:p w14:paraId="220C6530" w14:textId="77777777" w:rsidR="00002182" w:rsidRPr="006F2064" w:rsidRDefault="00002182" w:rsidP="00682B2D">
      <w:pPr>
        <w:spacing w:after="0"/>
        <w:rPr>
          <w:sz w:val="22"/>
          <w:szCs w:val="22"/>
        </w:rPr>
      </w:pPr>
    </w:p>
    <w:p w14:paraId="5172CF6E" w14:textId="5F8EE127" w:rsidR="00A348A1" w:rsidRDefault="0039537D" w:rsidP="0039537D">
      <w:pPr>
        <w:spacing w:after="0"/>
        <w:rPr>
          <w:sz w:val="22"/>
          <w:szCs w:val="22"/>
        </w:rPr>
      </w:pPr>
      <w:r w:rsidRPr="0039537D">
        <w:rPr>
          <w:sz w:val="22"/>
          <w:szCs w:val="22"/>
        </w:rPr>
        <w:t xml:space="preserve">Lo anterior ha sido respaldado por las clasificaciones de riesgo internacionales que mantiene la cooperativa: A3 por Moody's y BBB+ por S&amp;P, las que reflejan la solidez de su modelo </w:t>
      </w:r>
      <w:r w:rsidR="00F23937">
        <w:rPr>
          <w:sz w:val="22"/>
          <w:szCs w:val="22"/>
        </w:rPr>
        <w:t>cooperativo</w:t>
      </w:r>
      <w:r w:rsidRPr="0039537D">
        <w:rPr>
          <w:sz w:val="22"/>
          <w:szCs w:val="22"/>
        </w:rPr>
        <w:t xml:space="preserve"> y capacidad financiera.</w:t>
      </w:r>
    </w:p>
    <w:p w14:paraId="17306162" w14:textId="01BFDD1E" w:rsidR="00E34DF1" w:rsidRPr="006F2064" w:rsidRDefault="00E34DF1" w:rsidP="0039537D">
      <w:pPr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Estas </w:t>
      </w:r>
      <w:r w:rsidRPr="00E34DF1">
        <w:rPr>
          <w:sz w:val="22"/>
          <w:szCs w:val="22"/>
        </w:rPr>
        <w:t>emisiones permiten a Coopeuch fortalecer su capacidad para seguir promoviendo inclusión financiera y acompañar a sus más de 1,3 millones de socios en las distintas etapas de su vida. De esta manera, la cooperativa continúa impulsando el acceso a soluciones de ahorro, crédito, vivienda y protección financiera que contribuyen al desarrollo de las personas y sus familias.</w:t>
      </w:r>
    </w:p>
    <w:sectPr w:rsidR="00E34DF1" w:rsidRPr="006F2064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77EBE" w14:textId="77777777" w:rsidR="00A50351" w:rsidRDefault="00A50351" w:rsidP="00A64DE2">
      <w:pPr>
        <w:spacing w:after="0" w:line="240" w:lineRule="auto"/>
      </w:pPr>
      <w:r>
        <w:separator/>
      </w:r>
    </w:p>
  </w:endnote>
  <w:endnote w:type="continuationSeparator" w:id="0">
    <w:p w14:paraId="1BB09DAC" w14:textId="77777777" w:rsidR="00A50351" w:rsidRDefault="00A50351" w:rsidP="00A64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80FB5" w14:textId="77777777" w:rsidR="00A50351" w:rsidRDefault="00A50351" w:rsidP="00A64DE2">
      <w:pPr>
        <w:spacing w:after="0" w:line="240" w:lineRule="auto"/>
      </w:pPr>
      <w:r>
        <w:separator/>
      </w:r>
    </w:p>
  </w:footnote>
  <w:footnote w:type="continuationSeparator" w:id="0">
    <w:p w14:paraId="07C9528D" w14:textId="77777777" w:rsidR="00A50351" w:rsidRDefault="00A50351" w:rsidP="00A64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D669" w14:textId="5A9C15C3" w:rsidR="00A64DE2" w:rsidRDefault="00A64DE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FBC942" wp14:editId="627B0324">
          <wp:simplePos x="0" y="0"/>
          <wp:positionH relativeFrom="margin">
            <wp:align>right</wp:align>
          </wp:positionH>
          <wp:positionV relativeFrom="paragraph">
            <wp:posOffset>9936</wp:posOffset>
          </wp:positionV>
          <wp:extent cx="948055" cy="157480"/>
          <wp:effectExtent l="0" t="0" r="4445" b="0"/>
          <wp:wrapTight wrapText="bothSides">
            <wp:wrapPolygon edited="0">
              <wp:start x="0" y="0"/>
              <wp:lineTo x="0" y="18290"/>
              <wp:lineTo x="4340" y="18290"/>
              <wp:lineTo x="21267" y="18290"/>
              <wp:lineTo x="21267" y="0"/>
              <wp:lineTo x="0" y="0"/>
            </wp:wrapPolygon>
          </wp:wrapTight>
          <wp:docPr id="101743723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437230" name="Imagen 10174372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055" cy="157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A1"/>
    <w:rsid w:val="00002182"/>
    <w:rsid w:val="00027017"/>
    <w:rsid w:val="001F2331"/>
    <w:rsid w:val="00287964"/>
    <w:rsid w:val="002E6D21"/>
    <w:rsid w:val="003230FC"/>
    <w:rsid w:val="0037097F"/>
    <w:rsid w:val="0037423F"/>
    <w:rsid w:val="0039388D"/>
    <w:rsid w:val="0039537D"/>
    <w:rsid w:val="003D3E2F"/>
    <w:rsid w:val="00524D7D"/>
    <w:rsid w:val="00544C33"/>
    <w:rsid w:val="00576FDD"/>
    <w:rsid w:val="006637BB"/>
    <w:rsid w:val="00682B2D"/>
    <w:rsid w:val="006B0B0E"/>
    <w:rsid w:val="006F2064"/>
    <w:rsid w:val="00774FFC"/>
    <w:rsid w:val="007879F9"/>
    <w:rsid w:val="0081026B"/>
    <w:rsid w:val="0084098B"/>
    <w:rsid w:val="008B73E2"/>
    <w:rsid w:val="008C160C"/>
    <w:rsid w:val="008F61A4"/>
    <w:rsid w:val="00927D0B"/>
    <w:rsid w:val="00933E8E"/>
    <w:rsid w:val="00A161CB"/>
    <w:rsid w:val="00A27977"/>
    <w:rsid w:val="00A348A1"/>
    <w:rsid w:val="00A50351"/>
    <w:rsid w:val="00A64DE2"/>
    <w:rsid w:val="00A67DE0"/>
    <w:rsid w:val="00A763F3"/>
    <w:rsid w:val="00A80361"/>
    <w:rsid w:val="00AC65BA"/>
    <w:rsid w:val="00B44EA4"/>
    <w:rsid w:val="00B74D1B"/>
    <w:rsid w:val="00B76F1D"/>
    <w:rsid w:val="00B801A6"/>
    <w:rsid w:val="00BD5996"/>
    <w:rsid w:val="00C74478"/>
    <w:rsid w:val="00D3362A"/>
    <w:rsid w:val="00D63641"/>
    <w:rsid w:val="00DB7526"/>
    <w:rsid w:val="00DD1012"/>
    <w:rsid w:val="00E34DF1"/>
    <w:rsid w:val="00E57B81"/>
    <w:rsid w:val="00F23937"/>
    <w:rsid w:val="00F5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D3B70"/>
  <w15:chartTrackingRefBased/>
  <w15:docId w15:val="{78F417E0-B1B2-478D-8AE7-84864FF2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4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4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4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4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4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4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4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4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4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4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4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4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48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48A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48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48A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48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48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4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4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4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4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4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48A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48A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48A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4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48A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48A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64D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4DE2"/>
  </w:style>
  <w:style w:type="paragraph" w:styleId="Piedepgina">
    <w:name w:val="footer"/>
    <w:basedOn w:val="Normal"/>
    <w:link w:val="PiedepginaCar"/>
    <w:uiPriority w:val="99"/>
    <w:unhideWhenUsed/>
    <w:rsid w:val="00A64D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4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2587</Characters>
  <Application>Microsoft Office Word</Application>
  <DocSecurity>0</DocSecurity>
  <Lines>45</Lines>
  <Paragraphs>10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Alejandro Gonzalez Alarcon</dc:creator>
  <cp:keywords/>
  <dc:description/>
  <cp:lastModifiedBy>Alfonso Alejandro Gonzalez Alarcon</cp:lastModifiedBy>
  <cp:revision>3</cp:revision>
  <dcterms:created xsi:type="dcterms:W3CDTF">2026-08-28T17:36:00Z</dcterms:created>
  <dcterms:modified xsi:type="dcterms:W3CDTF">2026-08-28T17:36:00Z</dcterms:modified>
</cp:coreProperties>
</file>