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92BB" w14:textId="17746EDD" w:rsidR="00F779C3" w:rsidRPr="00246956" w:rsidRDefault="00246956" w:rsidP="00637FB8">
      <w:pPr>
        <w:spacing w:after="0"/>
        <w:rPr>
          <w:b/>
          <w:bCs/>
          <w:sz w:val="28"/>
          <w:szCs w:val="28"/>
        </w:rPr>
      </w:pPr>
      <w:r w:rsidRPr="00246956">
        <w:rPr>
          <w:b/>
          <w:bCs/>
          <w:sz w:val="28"/>
          <w:szCs w:val="28"/>
        </w:rPr>
        <w:t xml:space="preserve">Índice de Confianza de Clientes: </w:t>
      </w:r>
      <w:r w:rsidR="00F779C3" w:rsidRPr="00246956">
        <w:rPr>
          <w:b/>
          <w:bCs/>
          <w:sz w:val="28"/>
          <w:szCs w:val="28"/>
        </w:rPr>
        <w:t xml:space="preserve">Coopeuch es reconocida como la </w:t>
      </w:r>
      <w:r w:rsidRPr="00246956">
        <w:rPr>
          <w:b/>
          <w:bCs/>
          <w:sz w:val="28"/>
          <w:szCs w:val="28"/>
        </w:rPr>
        <w:t>mejor empresa en Chile</w:t>
      </w:r>
    </w:p>
    <w:p w14:paraId="4A9F3BA5" w14:textId="77777777" w:rsidR="00637FB8" w:rsidRDefault="00637FB8" w:rsidP="00637FB8">
      <w:pPr>
        <w:spacing w:after="0"/>
      </w:pPr>
    </w:p>
    <w:p w14:paraId="437A2FB4" w14:textId="61F68D7F" w:rsidR="000F6B14" w:rsidRDefault="00F779C3" w:rsidP="00637FB8">
      <w:pPr>
        <w:spacing w:after="0"/>
      </w:pPr>
      <w:r>
        <w:t xml:space="preserve">Coopeuch fue reconocida como la empresa </w:t>
      </w:r>
      <w:r w:rsidR="00A92A58">
        <w:t xml:space="preserve">que genera el </w:t>
      </w:r>
      <w:r>
        <w:t>mayor nivel de confianza en Chile —y la mejor evaluada del sector financiero— en el Índice de Confianza de Clientes (ICC)</w:t>
      </w:r>
      <w:r w:rsidR="00F2406E">
        <w:t>, medición que es</w:t>
      </w:r>
      <w:r>
        <w:t xml:space="preserve"> elaborado por el Centro de Experiencias y Servicios (CES) de la Universidad Adolfo Ibáñez.</w:t>
      </w:r>
    </w:p>
    <w:p w14:paraId="361DA57E" w14:textId="77777777" w:rsidR="00637FB8" w:rsidRDefault="00637FB8" w:rsidP="00637FB8">
      <w:pPr>
        <w:spacing w:after="0"/>
      </w:pPr>
    </w:p>
    <w:p w14:paraId="3EC76EFB" w14:textId="59C0021B" w:rsidR="00F779C3" w:rsidRDefault="00F779C3" w:rsidP="00637FB8">
      <w:pPr>
        <w:spacing w:after="0"/>
      </w:pPr>
      <w:r w:rsidRPr="00F779C3">
        <w:t xml:space="preserve">El </w:t>
      </w:r>
      <w:r w:rsidR="00AC11E1">
        <w:t>estudio</w:t>
      </w:r>
      <w:r w:rsidRPr="00F779C3">
        <w:t xml:space="preserve"> considera la evaluación de 150 empresas, públicas y privadas, a partir de mediciones sostenidas a nivel nacional durante el período 2023–2025, consolidando una visión de largo plazo sobre la confianza que las organizaciones generan en sus clientes.</w:t>
      </w:r>
    </w:p>
    <w:p w14:paraId="2642B7AF" w14:textId="77777777" w:rsidR="00637FB8" w:rsidRDefault="00637FB8" w:rsidP="00637FB8">
      <w:pPr>
        <w:spacing w:after="0"/>
      </w:pPr>
    </w:p>
    <w:p w14:paraId="6BF54A4F" w14:textId="2A62AAE4" w:rsidR="00F779C3" w:rsidRDefault="00F779C3" w:rsidP="00637FB8">
      <w:pPr>
        <w:spacing w:after="0"/>
      </w:pPr>
      <w:r w:rsidRPr="00F779C3">
        <w:t>El ICC</w:t>
      </w:r>
      <w:r w:rsidR="00F2406E">
        <w:t>, que</w:t>
      </w:r>
      <w:r w:rsidRPr="00F779C3">
        <w:t xml:space="preserve"> mide </w:t>
      </w:r>
      <w:r w:rsidR="00AE2844">
        <w:t xml:space="preserve">las </w:t>
      </w:r>
      <w:r w:rsidRPr="00F779C3">
        <w:t xml:space="preserve">dimensiones </w:t>
      </w:r>
      <w:r w:rsidR="00AE2844">
        <w:t xml:space="preserve">de </w:t>
      </w:r>
      <w:r w:rsidRPr="00F779C3">
        <w:t>confianza, cumplimiento, transparencia y preocupación por los clientes</w:t>
      </w:r>
      <w:r w:rsidR="00AE2844">
        <w:t xml:space="preserve">, </w:t>
      </w:r>
      <w:r>
        <w:t xml:space="preserve">posiciona a Coopeuch como líder en confianza dentro de las empresas </w:t>
      </w:r>
      <w:r w:rsidR="000400E8">
        <w:t>evaluadas</w:t>
      </w:r>
      <w:r w:rsidR="00CE7A99">
        <w:t xml:space="preserve"> en la categoría contractual</w:t>
      </w:r>
      <w:r>
        <w:t>, destacando su capacidad de construir vínculos sostenidos con sus socios y clientes</w:t>
      </w:r>
      <w:r w:rsidR="0038314E">
        <w:t xml:space="preserve"> a lo largo del tiempo.</w:t>
      </w:r>
    </w:p>
    <w:p w14:paraId="16810E01" w14:textId="77777777" w:rsidR="00637FB8" w:rsidRDefault="00637FB8" w:rsidP="00637FB8">
      <w:pPr>
        <w:spacing w:after="0"/>
      </w:pPr>
    </w:p>
    <w:p w14:paraId="3C30A13A" w14:textId="688D79A8" w:rsidR="00F779C3" w:rsidRDefault="00F779C3" w:rsidP="00637FB8">
      <w:pPr>
        <w:spacing w:after="0"/>
      </w:pPr>
      <w:r>
        <w:t>“El reconocimiento es especialmente relevante porque refleja lo más esencial para nosotros: la confianza de nuestros socios y clientes. En el día a día, cada interacción —cuando un socio ahorra, solicita un crédito o utiliza nuestros servicios— implica una decisión basada en confianza, y debemos estar a la altura de aquello”, señaló Rodrigo Silva, gerente general de Coopeuch.</w:t>
      </w:r>
    </w:p>
    <w:p w14:paraId="3FFF0B81" w14:textId="77777777" w:rsidR="00637FB8" w:rsidRDefault="00637FB8" w:rsidP="00637FB8">
      <w:pPr>
        <w:spacing w:after="0"/>
      </w:pPr>
    </w:p>
    <w:p w14:paraId="30A5F088" w14:textId="70030C62" w:rsidR="00F779C3" w:rsidRDefault="00C058D1" w:rsidP="00637FB8">
      <w:pPr>
        <w:spacing w:after="0"/>
      </w:pPr>
      <w:r>
        <w:t xml:space="preserve">El ejecutivo </w:t>
      </w:r>
      <w:r w:rsidR="00F779C3">
        <w:t xml:space="preserve">destacó que este logro es resultado de un trabajo sostenido en el tiempo, basado en atributos fundamentales para la </w:t>
      </w:r>
      <w:r w:rsidR="00137E1F">
        <w:t>cooperativa</w:t>
      </w:r>
      <w:r w:rsidR="00F779C3">
        <w:t>. “La confianza es, definitivamente, el activo más valioso de una organización. Se construye sobre pilares que para nosotros son irrenunciables: la credibilidad, cumpliendo lo que prometemos; el cumplimiento como estándar básico; la transparencia, actuando sin ambigüedades; y una preocupación genuina por el bienestar de las personas, especialmente en momentos complejos”, afirmó.</w:t>
      </w:r>
    </w:p>
    <w:p w14:paraId="16D5C6AF" w14:textId="77777777" w:rsidR="00637FB8" w:rsidRDefault="00637FB8" w:rsidP="00637FB8">
      <w:pPr>
        <w:spacing w:after="0"/>
      </w:pPr>
    </w:p>
    <w:p w14:paraId="2A0DB9EE" w14:textId="1B408FB5" w:rsidR="00F779C3" w:rsidRDefault="00C02B87" w:rsidP="00637FB8">
      <w:pPr>
        <w:spacing w:after="0"/>
      </w:pPr>
      <w:r>
        <w:t xml:space="preserve">Por último, </w:t>
      </w:r>
      <w:r w:rsidR="00DD6FE3">
        <w:t xml:space="preserve">Rodrigo Silva destacó que </w:t>
      </w:r>
      <w:r w:rsidR="00F779C3">
        <w:t>“</w:t>
      </w:r>
      <w:r w:rsidR="00DD6FE3">
        <w:t>e</w:t>
      </w:r>
      <w:r w:rsidR="00F779C3">
        <w:t>ste logro es fruto del compromiso de todos quienes formamos parte de Coopeuch. Es también un reconocimiento a nuestros socios, por la confianza que depositan en nosotros día a día</w:t>
      </w:r>
      <w:r w:rsidR="00DD6FE3">
        <w:t>”.</w:t>
      </w:r>
    </w:p>
    <w:p w14:paraId="7C671FEC" w14:textId="77777777" w:rsidR="00637FB8" w:rsidRDefault="00637FB8" w:rsidP="00637FB8">
      <w:pPr>
        <w:spacing w:after="0"/>
      </w:pPr>
    </w:p>
    <w:p w14:paraId="5922BF93" w14:textId="3669301A" w:rsidR="00F779C3" w:rsidRDefault="00F779C3" w:rsidP="00637FB8">
      <w:pPr>
        <w:spacing w:after="0"/>
      </w:pPr>
      <w:r>
        <w:t>Con este reconocimiento, Coopeuch reafirma su propósito de mejorar la calidad de vida de sus socios, fortaleciendo una propuesta basada en relaciones de largo plazo y en una gestión centrada en las personas.</w:t>
      </w:r>
    </w:p>
    <w:sectPr w:rsidR="00F779C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C8B32" w14:textId="77777777" w:rsidR="00E64F8C" w:rsidRDefault="00E64F8C" w:rsidP="00681C9F">
      <w:pPr>
        <w:spacing w:after="0" w:line="240" w:lineRule="auto"/>
      </w:pPr>
      <w:r>
        <w:separator/>
      </w:r>
    </w:p>
  </w:endnote>
  <w:endnote w:type="continuationSeparator" w:id="0">
    <w:p w14:paraId="2ACE5666" w14:textId="77777777" w:rsidR="00E64F8C" w:rsidRDefault="00E64F8C" w:rsidP="0068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C95C" w14:textId="77777777" w:rsidR="00E64F8C" w:rsidRDefault="00E64F8C" w:rsidP="00681C9F">
      <w:pPr>
        <w:spacing w:after="0" w:line="240" w:lineRule="auto"/>
      </w:pPr>
      <w:r>
        <w:separator/>
      </w:r>
    </w:p>
  </w:footnote>
  <w:footnote w:type="continuationSeparator" w:id="0">
    <w:p w14:paraId="402587E0" w14:textId="77777777" w:rsidR="00E64F8C" w:rsidRDefault="00E64F8C" w:rsidP="0068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B9DE" w14:textId="185D5CE6" w:rsidR="00681C9F" w:rsidRDefault="00681C9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C1B4BD" wp14:editId="37AFE421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433830" cy="238125"/>
          <wp:effectExtent l="0" t="0" r="0" b="9525"/>
          <wp:wrapTight wrapText="bothSides">
            <wp:wrapPolygon edited="0">
              <wp:start x="0" y="0"/>
              <wp:lineTo x="0" y="20736"/>
              <wp:lineTo x="4018" y="20736"/>
              <wp:lineTo x="21236" y="17280"/>
              <wp:lineTo x="21236" y="0"/>
              <wp:lineTo x="0" y="0"/>
            </wp:wrapPolygon>
          </wp:wrapTight>
          <wp:docPr id="16626285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628506" name="Imagen 16626285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830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C3"/>
    <w:rsid w:val="000400E8"/>
    <w:rsid w:val="000D1939"/>
    <w:rsid w:val="000F686D"/>
    <w:rsid w:val="000F6B14"/>
    <w:rsid w:val="00137E1F"/>
    <w:rsid w:val="00246956"/>
    <w:rsid w:val="00317FFB"/>
    <w:rsid w:val="0038314E"/>
    <w:rsid w:val="003D647C"/>
    <w:rsid w:val="00464C2E"/>
    <w:rsid w:val="00486831"/>
    <w:rsid w:val="00637FB8"/>
    <w:rsid w:val="00681C9F"/>
    <w:rsid w:val="006A7202"/>
    <w:rsid w:val="00754CF1"/>
    <w:rsid w:val="009B5766"/>
    <w:rsid w:val="00A318A2"/>
    <w:rsid w:val="00A3425E"/>
    <w:rsid w:val="00A92A58"/>
    <w:rsid w:val="00AC11E1"/>
    <w:rsid w:val="00AE2844"/>
    <w:rsid w:val="00B57051"/>
    <w:rsid w:val="00B86E58"/>
    <w:rsid w:val="00C02B87"/>
    <w:rsid w:val="00C058D1"/>
    <w:rsid w:val="00CE7A99"/>
    <w:rsid w:val="00D30BEE"/>
    <w:rsid w:val="00DD6FE3"/>
    <w:rsid w:val="00E64F8C"/>
    <w:rsid w:val="00F2406E"/>
    <w:rsid w:val="00F32BA6"/>
    <w:rsid w:val="00F779C3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49AD7"/>
  <w15:chartTrackingRefBased/>
  <w15:docId w15:val="{1B059BC3-EDB0-46EB-A059-55D87571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7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7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7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7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7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7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7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7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7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7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7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79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79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79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79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79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79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7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7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7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7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7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79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79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79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7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79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79C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81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C9F"/>
  </w:style>
  <w:style w:type="paragraph" w:styleId="Piedepgina">
    <w:name w:val="footer"/>
    <w:basedOn w:val="Normal"/>
    <w:link w:val="PiedepginaCar"/>
    <w:uiPriority w:val="99"/>
    <w:unhideWhenUsed/>
    <w:rsid w:val="00681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349</Words>
  <Characters>1935</Characters>
  <Application>Microsoft Office Word</Application>
  <DocSecurity>0</DocSecurity>
  <Lines>37</Lines>
  <Paragraphs>8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Alejandro Gonzalez Alarcon</dc:creator>
  <cp:keywords/>
  <dc:description/>
  <cp:lastModifiedBy>Alfonso Alejandro Gonzalez Alarcon</cp:lastModifiedBy>
  <cp:revision>27</cp:revision>
  <dcterms:created xsi:type="dcterms:W3CDTF">2026-05-15T17:48:00Z</dcterms:created>
  <dcterms:modified xsi:type="dcterms:W3CDTF">2026-05-18T20:14:00Z</dcterms:modified>
</cp:coreProperties>
</file>